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E2" w:rsidRPr="00127608" w:rsidRDefault="00211D0A" w:rsidP="001C1F38">
      <w:pPr>
        <w:spacing w:line="440" w:lineRule="exact"/>
        <w:jc w:val="center"/>
        <w:rPr>
          <w:rFonts w:eastAsia="標楷體"/>
          <w:sz w:val="36"/>
          <w:szCs w:val="36"/>
        </w:rPr>
      </w:pPr>
      <w:r w:rsidRPr="00127608">
        <w:rPr>
          <w:rFonts w:eastAsia="標楷體" w:hint="eastAsia"/>
          <w:sz w:val="36"/>
          <w:szCs w:val="36"/>
        </w:rPr>
        <w:t>臺中市立</w:t>
      </w:r>
      <w:r w:rsidR="008C19E2" w:rsidRPr="00127608">
        <w:rPr>
          <w:rFonts w:eastAsia="標楷體" w:hint="eastAsia"/>
          <w:sz w:val="36"/>
          <w:szCs w:val="36"/>
        </w:rPr>
        <w:t>沙鹿高工學生</w:t>
      </w:r>
      <w:r w:rsidR="00C92050" w:rsidRPr="00127608">
        <w:rPr>
          <w:rFonts w:eastAsia="標楷體" w:hint="eastAsia"/>
          <w:sz w:val="36"/>
          <w:szCs w:val="36"/>
        </w:rPr>
        <w:t>校內</w:t>
      </w:r>
      <w:r w:rsidR="008C19E2" w:rsidRPr="00127608">
        <w:rPr>
          <w:rFonts w:eastAsia="標楷體" w:hint="eastAsia"/>
          <w:sz w:val="36"/>
          <w:szCs w:val="36"/>
        </w:rPr>
        <w:t>技藝競賽</w:t>
      </w:r>
      <w:r w:rsidR="00C92050" w:rsidRPr="00127608">
        <w:rPr>
          <w:rFonts w:eastAsia="標楷體" w:hint="eastAsia"/>
          <w:sz w:val="36"/>
          <w:szCs w:val="36"/>
        </w:rPr>
        <w:t>實施</w:t>
      </w:r>
      <w:r w:rsidR="008C19E2" w:rsidRPr="00127608">
        <w:rPr>
          <w:rFonts w:eastAsia="標楷體" w:hint="eastAsia"/>
          <w:sz w:val="36"/>
          <w:szCs w:val="36"/>
        </w:rPr>
        <w:t>辦法</w:t>
      </w:r>
    </w:p>
    <w:p w:rsidR="002C0D10" w:rsidRPr="00127608" w:rsidRDefault="002C0D10" w:rsidP="002C0D10">
      <w:pPr>
        <w:spacing w:line="440" w:lineRule="exact"/>
        <w:ind w:firstLine="540"/>
        <w:jc w:val="right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985"/>
          <w:attr w:name="Month" w:val="10"/>
          <w:attr w:name="Day" w:val="3"/>
          <w:attr w:name="IsLunarDate" w:val="False"/>
          <w:attr w:name="IsROCDate" w:val="False"/>
        </w:smartTagPr>
        <w:r w:rsidRPr="00127608">
          <w:rPr>
            <w:rFonts w:ascii="標楷體" w:eastAsia="標楷體" w:hAnsi="標楷體" w:hint="eastAsia"/>
          </w:rPr>
          <w:t>85年10月3日</w:t>
        </w:r>
      </w:smartTag>
      <w:r w:rsidRPr="00127608">
        <w:rPr>
          <w:rFonts w:ascii="標楷體" w:eastAsia="標楷體" w:hAnsi="標楷體" w:hint="eastAsia"/>
        </w:rPr>
        <w:t>訂定</w:t>
      </w:r>
    </w:p>
    <w:p w:rsidR="004449AE" w:rsidRPr="00127608" w:rsidRDefault="004449AE" w:rsidP="002C0D10">
      <w:pPr>
        <w:spacing w:line="440" w:lineRule="exact"/>
        <w:ind w:firstLine="540"/>
        <w:jc w:val="right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1994"/>
        </w:smartTagPr>
        <w:r w:rsidRPr="00127608">
          <w:rPr>
            <w:rFonts w:ascii="標楷體" w:eastAsia="標楷體" w:hAnsi="標楷體" w:hint="eastAsia"/>
          </w:rPr>
          <w:t>94年11月15日</w:t>
        </w:r>
      </w:smartTag>
      <w:r w:rsidR="009348EA" w:rsidRPr="00127608">
        <w:rPr>
          <w:rFonts w:ascii="標楷體" w:eastAsia="標楷體" w:hAnsi="標楷體" w:hint="eastAsia"/>
        </w:rPr>
        <w:t>第一次</w:t>
      </w:r>
      <w:r w:rsidRPr="00127608">
        <w:rPr>
          <w:rFonts w:ascii="標楷體" w:eastAsia="標楷體" w:hAnsi="標楷體" w:hint="eastAsia"/>
        </w:rPr>
        <w:t>修訂</w:t>
      </w:r>
    </w:p>
    <w:p w:rsidR="009348EA" w:rsidRPr="00127608" w:rsidRDefault="009348EA" w:rsidP="002C0D10">
      <w:pPr>
        <w:spacing w:line="440" w:lineRule="exact"/>
        <w:ind w:firstLine="540"/>
        <w:jc w:val="right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2"/>
          <w:attr w:name="Year" w:val="1998"/>
        </w:smartTagPr>
        <w:r w:rsidRPr="00127608">
          <w:rPr>
            <w:rFonts w:ascii="標楷體" w:eastAsia="標楷體" w:hAnsi="標楷體" w:hint="eastAsia"/>
          </w:rPr>
          <w:t>98年12月28日</w:t>
        </w:r>
      </w:smartTag>
      <w:r w:rsidRPr="00127608">
        <w:rPr>
          <w:rFonts w:ascii="標楷體" w:eastAsia="標楷體" w:hAnsi="標楷體" w:hint="eastAsia"/>
        </w:rPr>
        <w:t>第二次修訂</w:t>
      </w:r>
    </w:p>
    <w:p w:rsidR="00211D0A" w:rsidRPr="00127608" w:rsidRDefault="00211D0A" w:rsidP="002C0D10">
      <w:pPr>
        <w:spacing w:line="440" w:lineRule="exact"/>
        <w:ind w:firstLine="540"/>
        <w:jc w:val="right"/>
        <w:rPr>
          <w:rFonts w:ascii="標楷體" w:eastAsia="標楷體" w:hAnsi="標楷體"/>
        </w:rPr>
      </w:pPr>
      <w:r w:rsidRPr="00127608">
        <w:rPr>
          <w:rFonts w:ascii="標楷體" w:eastAsia="標楷體" w:hAnsi="標楷體" w:hint="eastAsia"/>
        </w:rPr>
        <w:t>106年2月22日行政會議修訂</w:t>
      </w:r>
    </w:p>
    <w:p w:rsidR="00FA23E7" w:rsidRPr="00127608" w:rsidRDefault="00FA23E7" w:rsidP="002C0D10">
      <w:pPr>
        <w:spacing w:line="440" w:lineRule="exact"/>
        <w:ind w:firstLine="540"/>
        <w:jc w:val="right"/>
        <w:rPr>
          <w:rFonts w:ascii="標楷體" w:eastAsia="標楷體" w:hAnsi="標楷體"/>
        </w:rPr>
      </w:pPr>
      <w:r w:rsidRPr="00127608">
        <w:rPr>
          <w:rFonts w:ascii="標楷體" w:eastAsia="標楷體" w:hAnsi="標楷體" w:hint="eastAsia"/>
        </w:rPr>
        <w:t>109年4月27日處務會議修訂</w:t>
      </w:r>
    </w:p>
    <w:p w:rsidR="00BD6AC4" w:rsidRPr="00127608" w:rsidRDefault="00BD6AC4" w:rsidP="002C0D10">
      <w:pPr>
        <w:spacing w:line="440" w:lineRule="exact"/>
        <w:ind w:firstLine="540"/>
        <w:jc w:val="right"/>
        <w:rPr>
          <w:rFonts w:eastAsia="標楷體"/>
          <w:sz w:val="36"/>
          <w:szCs w:val="36"/>
        </w:rPr>
      </w:pPr>
      <w:r w:rsidRPr="00127608">
        <w:rPr>
          <w:rFonts w:ascii="標楷體" w:eastAsia="標楷體" w:hAnsi="標楷體" w:hint="eastAsia"/>
        </w:rPr>
        <w:t>110年2月2日行政會議修訂</w:t>
      </w:r>
    </w:p>
    <w:p w:rsidR="008C19E2" w:rsidRPr="00127608" w:rsidRDefault="008C19E2" w:rsidP="008C19E2">
      <w:pPr>
        <w:pStyle w:val="2"/>
        <w:rPr>
          <w:rFonts w:eastAsia="標楷體"/>
        </w:rPr>
      </w:pPr>
      <w:r w:rsidRPr="00127608">
        <w:rPr>
          <w:rFonts w:eastAsia="標楷體" w:hint="eastAsia"/>
        </w:rPr>
        <w:t>一、依據：本校實習章則辦理。</w:t>
      </w:r>
    </w:p>
    <w:p w:rsidR="008C19E2" w:rsidRPr="00127608" w:rsidRDefault="008C19E2" w:rsidP="008C19E2">
      <w:pPr>
        <w:spacing w:line="480" w:lineRule="exact"/>
        <w:ind w:left="1428" w:hangingChars="510" w:hanging="1428"/>
        <w:rPr>
          <w:rFonts w:eastAsia="標楷體"/>
          <w:sz w:val="28"/>
        </w:rPr>
      </w:pPr>
      <w:r w:rsidRPr="00127608">
        <w:rPr>
          <w:rFonts w:eastAsia="標楷體" w:hint="eastAsia"/>
          <w:sz w:val="28"/>
        </w:rPr>
        <w:t>二、目的：為鼓勵學生重視技能實習，同學相互觀摩切磋，以提高技術水準，因應國家經濟建設發展之需要，達成高級工業職業學校教育之目標。</w:t>
      </w:r>
    </w:p>
    <w:p w:rsidR="008C19E2" w:rsidRPr="00127608" w:rsidRDefault="008C19E2" w:rsidP="008C19E2">
      <w:pPr>
        <w:spacing w:line="480" w:lineRule="exact"/>
        <w:ind w:left="1960" w:hangingChars="700" w:hanging="1960"/>
        <w:rPr>
          <w:rFonts w:eastAsia="標楷體"/>
          <w:sz w:val="28"/>
        </w:rPr>
      </w:pPr>
      <w:r w:rsidRPr="00127608">
        <w:rPr>
          <w:rFonts w:eastAsia="標楷體" w:hint="eastAsia"/>
          <w:sz w:val="28"/>
        </w:rPr>
        <w:t>三、參賽對象：本校日校、進修部學生</w:t>
      </w:r>
      <w:r w:rsidRPr="00127608">
        <w:rPr>
          <w:rFonts w:eastAsia="標楷體"/>
          <w:sz w:val="28"/>
        </w:rPr>
        <w:t>(</w:t>
      </w:r>
      <w:r w:rsidR="00B86DFA">
        <w:rPr>
          <w:rFonts w:eastAsia="標楷體" w:hint="eastAsia"/>
          <w:sz w:val="28"/>
        </w:rPr>
        <w:t>含實用技能班、建教班</w:t>
      </w:r>
      <w:r w:rsidRPr="00127608">
        <w:rPr>
          <w:rFonts w:eastAsia="標楷體"/>
          <w:sz w:val="28"/>
        </w:rPr>
        <w:t>)</w:t>
      </w:r>
      <w:r w:rsidRPr="00127608">
        <w:rPr>
          <w:rFonts w:eastAsia="標楷體" w:hint="eastAsia"/>
          <w:sz w:val="28"/>
        </w:rPr>
        <w:t>均可報名參加。</w:t>
      </w:r>
    </w:p>
    <w:p w:rsidR="008C19E2" w:rsidRPr="00127608" w:rsidRDefault="008C19E2" w:rsidP="008C19E2">
      <w:pPr>
        <w:spacing w:line="480" w:lineRule="exact"/>
        <w:rPr>
          <w:rFonts w:eastAsia="標楷體"/>
          <w:sz w:val="28"/>
        </w:rPr>
      </w:pPr>
      <w:r w:rsidRPr="00127608">
        <w:rPr>
          <w:rFonts w:eastAsia="標楷體" w:hint="eastAsia"/>
          <w:sz w:val="28"/>
        </w:rPr>
        <w:t>四、競賽程序：分為班級選拔賽及初賽兩階段。</w:t>
      </w:r>
    </w:p>
    <w:p w:rsidR="008C19E2" w:rsidRPr="00127608" w:rsidRDefault="008C19E2" w:rsidP="008C19E2">
      <w:pPr>
        <w:numPr>
          <w:ilvl w:val="0"/>
          <w:numId w:val="1"/>
        </w:numPr>
        <w:spacing w:line="480" w:lineRule="exact"/>
        <w:rPr>
          <w:rFonts w:eastAsia="標楷體"/>
          <w:sz w:val="28"/>
        </w:rPr>
      </w:pPr>
      <w:r w:rsidRPr="00127608">
        <w:rPr>
          <w:rFonts w:eastAsia="標楷體" w:hint="eastAsia"/>
          <w:sz w:val="28"/>
        </w:rPr>
        <w:t>班級選拔賽：由各班任課教師甄選辦理。</w:t>
      </w:r>
    </w:p>
    <w:p w:rsidR="008C19E2" w:rsidRPr="00127608" w:rsidRDefault="008C19E2" w:rsidP="008C19E2">
      <w:pPr>
        <w:numPr>
          <w:ilvl w:val="0"/>
          <w:numId w:val="1"/>
        </w:numPr>
        <w:spacing w:line="480" w:lineRule="exact"/>
        <w:rPr>
          <w:rFonts w:eastAsia="標楷體"/>
          <w:sz w:val="28"/>
        </w:rPr>
      </w:pPr>
      <w:r w:rsidRPr="00127608">
        <w:rPr>
          <w:rFonts w:eastAsia="標楷體" w:hint="eastAsia"/>
          <w:sz w:val="28"/>
        </w:rPr>
        <w:t>校內初賽：由本校組織技藝競賽委員會，依照有關規定程序辦理。</w:t>
      </w:r>
    </w:p>
    <w:tbl>
      <w:tblPr>
        <w:tblpPr w:topFromText="180" w:bottomFromText="180" w:vertAnchor="text" w:horzAnchor="margin" w:tblpX="416" w:tblpY="8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2748"/>
        <w:gridCol w:w="1559"/>
        <w:gridCol w:w="3973"/>
      </w:tblGrid>
      <w:tr w:rsidR="008C19E2" w:rsidRPr="00127608" w:rsidTr="002C4513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紡織科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FA23E7" w:rsidP="009348EA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化驗工</w:t>
            </w:r>
            <w:r w:rsidR="00B86DFA" w:rsidRPr="00127608">
              <w:rPr>
                <w:rFonts w:eastAsia="標楷體" w:hint="eastAsia"/>
                <w:sz w:val="28"/>
              </w:rPr>
              <w:t>、</w:t>
            </w:r>
            <w:r w:rsidR="002C4513" w:rsidRPr="002C4513">
              <w:rPr>
                <w:rFonts w:eastAsia="標楷體" w:hint="eastAsia"/>
                <w:sz w:val="28"/>
              </w:rPr>
              <w:t>紡織機械修護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電子科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9348EA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工業電子、</w:t>
            </w:r>
            <w:r w:rsidR="009348EA" w:rsidRPr="00127608">
              <w:rPr>
                <w:rFonts w:eastAsia="標楷體" w:hint="eastAsia"/>
                <w:sz w:val="28"/>
              </w:rPr>
              <w:t>數位</w:t>
            </w:r>
            <w:r w:rsidRPr="00127608">
              <w:rPr>
                <w:rFonts w:eastAsia="標楷體" w:hint="eastAsia"/>
                <w:sz w:val="28"/>
              </w:rPr>
              <w:t>電</w:t>
            </w:r>
            <w:r w:rsidR="009348EA" w:rsidRPr="00127608">
              <w:rPr>
                <w:rFonts w:eastAsia="標楷體" w:hint="eastAsia"/>
                <w:sz w:val="28"/>
              </w:rPr>
              <w:t>子</w:t>
            </w:r>
          </w:p>
        </w:tc>
      </w:tr>
      <w:tr w:rsidR="008C19E2" w:rsidRPr="00127608" w:rsidTr="002C4513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化工科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9348EA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化驗工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資訊科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9348EA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電腦修護、電腦軟體設計</w:t>
            </w:r>
          </w:p>
        </w:tc>
      </w:tr>
      <w:tr w:rsidR="008C19E2" w:rsidRPr="00127608" w:rsidTr="002C4513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染整科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FA23E7" w:rsidP="009348EA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化驗工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製圖科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9348EA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電腦輔助機械製圖、機械製圖</w:t>
            </w:r>
          </w:p>
        </w:tc>
      </w:tr>
      <w:tr w:rsidR="008C19E2" w:rsidRPr="00127608" w:rsidTr="002C4513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機械科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FA23E7" w:rsidP="009348EA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鉗工、車床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資料處理科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9348EA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網頁設計、文書處理</w:t>
            </w:r>
            <w:r w:rsidR="009348EA" w:rsidRPr="00127608">
              <w:rPr>
                <w:rFonts w:eastAsia="標楷體" w:hint="eastAsia"/>
                <w:sz w:val="28"/>
              </w:rPr>
              <w:t>、程式設計</w:t>
            </w:r>
          </w:p>
        </w:tc>
      </w:tr>
      <w:tr w:rsidR="008C19E2" w:rsidRPr="00127608" w:rsidTr="002C4513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汽車科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9348EA">
            <w:pPr>
              <w:spacing w:line="480" w:lineRule="exact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汽車修護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9348EA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</w:tbl>
    <w:p w:rsidR="008C19E2" w:rsidRPr="00127608" w:rsidRDefault="008C19E2" w:rsidP="008C19E2">
      <w:pPr>
        <w:spacing w:line="480" w:lineRule="exact"/>
        <w:rPr>
          <w:rFonts w:eastAsia="標楷體"/>
          <w:sz w:val="28"/>
        </w:rPr>
      </w:pPr>
      <w:r w:rsidRPr="00127608">
        <w:rPr>
          <w:rFonts w:eastAsia="標楷體" w:hint="eastAsia"/>
          <w:sz w:val="28"/>
        </w:rPr>
        <w:t>五、競賽職種：</w:t>
      </w:r>
    </w:p>
    <w:p w:rsidR="008C19E2" w:rsidRPr="00127608" w:rsidRDefault="008C19E2" w:rsidP="008C19E2">
      <w:pPr>
        <w:spacing w:line="480" w:lineRule="exact"/>
        <w:rPr>
          <w:rFonts w:eastAsia="標楷體"/>
          <w:sz w:val="28"/>
        </w:rPr>
      </w:pPr>
    </w:p>
    <w:p w:rsidR="008C19E2" w:rsidRPr="00127608" w:rsidRDefault="008C19E2" w:rsidP="008C19E2">
      <w:pPr>
        <w:spacing w:line="480" w:lineRule="exact"/>
        <w:rPr>
          <w:rFonts w:eastAsia="標楷體"/>
          <w:sz w:val="28"/>
        </w:rPr>
      </w:pPr>
    </w:p>
    <w:p w:rsidR="008C19E2" w:rsidRPr="00127608" w:rsidRDefault="008C19E2" w:rsidP="008C19E2">
      <w:pPr>
        <w:spacing w:line="480" w:lineRule="exact"/>
        <w:rPr>
          <w:rFonts w:eastAsia="標楷體"/>
          <w:sz w:val="28"/>
        </w:rPr>
      </w:pPr>
    </w:p>
    <w:p w:rsidR="008C19E2" w:rsidRPr="00127608" w:rsidRDefault="008C19E2" w:rsidP="008C19E2">
      <w:pPr>
        <w:spacing w:line="480" w:lineRule="exact"/>
        <w:rPr>
          <w:rFonts w:eastAsia="標楷體"/>
          <w:sz w:val="28"/>
        </w:rPr>
      </w:pPr>
    </w:p>
    <w:p w:rsidR="008C19E2" w:rsidRPr="00127608" w:rsidRDefault="008C19E2" w:rsidP="008C19E2">
      <w:pPr>
        <w:spacing w:line="480" w:lineRule="exact"/>
        <w:rPr>
          <w:rFonts w:eastAsia="標楷體"/>
          <w:sz w:val="28"/>
        </w:rPr>
      </w:pPr>
    </w:p>
    <w:p w:rsidR="008C19E2" w:rsidRPr="00127608" w:rsidRDefault="008C19E2" w:rsidP="008C19E2">
      <w:pPr>
        <w:spacing w:line="480" w:lineRule="exact"/>
        <w:rPr>
          <w:rFonts w:eastAsia="標楷體"/>
          <w:sz w:val="28"/>
        </w:rPr>
      </w:pPr>
    </w:p>
    <w:p w:rsidR="008C19E2" w:rsidRPr="00127608" w:rsidRDefault="008C19E2" w:rsidP="002C0D10">
      <w:pPr>
        <w:spacing w:line="440" w:lineRule="exact"/>
        <w:rPr>
          <w:rFonts w:eastAsia="標楷體"/>
          <w:sz w:val="28"/>
        </w:rPr>
      </w:pPr>
      <w:r w:rsidRPr="00127608">
        <w:rPr>
          <w:rFonts w:eastAsia="標楷體" w:hint="eastAsia"/>
          <w:sz w:val="28"/>
        </w:rPr>
        <w:t>六、學生可依其志願及技術專長，自由選擇該科有關職種參加</w:t>
      </w:r>
    </w:p>
    <w:p w:rsidR="008C19E2" w:rsidRPr="00127608" w:rsidRDefault="008C19E2" w:rsidP="002C0D10">
      <w:pPr>
        <w:spacing w:line="440" w:lineRule="exact"/>
        <w:rPr>
          <w:rFonts w:eastAsia="標楷體"/>
          <w:sz w:val="28"/>
        </w:rPr>
      </w:pPr>
      <w:r w:rsidRPr="00127608">
        <w:rPr>
          <w:rFonts w:eastAsia="標楷體" w:hint="eastAsia"/>
          <w:sz w:val="28"/>
        </w:rPr>
        <w:t>七、報名手續：</w:t>
      </w:r>
    </w:p>
    <w:p w:rsidR="008C19E2" w:rsidRPr="00127608" w:rsidRDefault="008C19E2" w:rsidP="002C0D10">
      <w:pPr>
        <w:spacing w:line="440" w:lineRule="exact"/>
        <w:ind w:leftChars="228" w:left="1981" w:hangingChars="512" w:hanging="1434"/>
        <w:rPr>
          <w:rFonts w:eastAsia="標楷體"/>
          <w:sz w:val="28"/>
        </w:rPr>
      </w:pPr>
      <w:r w:rsidRPr="00127608">
        <w:rPr>
          <w:rFonts w:eastAsia="標楷體"/>
          <w:sz w:val="28"/>
        </w:rPr>
        <w:t>(</w:t>
      </w:r>
      <w:r w:rsidRPr="00127608">
        <w:rPr>
          <w:rFonts w:eastAsia="標楷體" w:hint="eastAsia"/>
          <w:sz w:val="28"/>
        </w:rPr>
        <w:t>一</w:t>
      </w:r>
      <w:r w:rsidRPr="00127608">
        <w:rPr>
          <w:rFonts w:eastAsia="標楷體"/>
          <w:sz w:val="28"/>
        </w:rPr>
        <w:t>)</w:t>
      </w:r>
      <w:r w:rsidRPr="00127608">
        <w:rPr>
          <w:rFonts w:eastAsia="標楷體" w:hint="eastAsia"/>
          <w:sz w:val="28"/>
        </w:rPr>
        <w:t>方式：學生自行報名或任課教師推薦報名參加。</w:t>
      </w:r>
    </w:p>
    <w:p w:rsidR="008C19E2" w:rsidRPr="00127608" w:rsidRDefault="008C19E2" w:rsidP="002C0D10">
      <w:pPr>
        <w:spacing w:line="440" w:lineRule="exact"/>
        <w:ind w:leftChars="228" w:left="1981" w:hangingChars="512" w:hanging="1434"/>
        <w:rPr>
          <w:rFonts w:eastAsia="標楷體"/>
          <w:sz w:val="28"/>
        </w:rPr>
      </w:pPr>
      <w:r w:rsidRPr="00127608">
        <w:rPr>
          <w:rFonts w:eastAsia="標楷體"/>
          <w:sz w:val="28"/>
        </w:rPr>
        <w:t>(</w:t>
      </w:r>
      <w:r w:rsidRPr="00127608">
        <w:rPr>
          <w:rFonts w:eastAsia="標楷體" w:hint="eastAsia"/>
          <w:sz w:val="28"/>
        </w:rPr>
        <w:t>二</w:t>
      </w:r>
      <w:r w:rsidRPr="00127608">
        <w:rPr>
          <w:rFonts w:eastAsia="標楷體"/>
          <w:sz w:val="28"/>
        </w:rPr>
        <w:t>)</w:t>
      </w:r>
      <w:r w:rsidRPr="00127608">
        <w:rPr>
          <w:rFonts w:eastAsia="標楷體" w:hint="eastAsia"/>
          <w:sz w:val="28"/>
        </w:rPr>
        <w:t>日期：每年</w:t>
      </w:r>
      <w:r w:rsidR="00FA23E7" w:rsidRPr="00127608">
        <w:rPr>
          <w:rFonts w:eastAsia="標楷體" w:hint="eastAsia"/>
          <w:sz w:val="28"/>
        </w:rPr>
        <w:t>12</w:t>
      </w:r>
      <w:r w:rsidR="00FA23E7" w:rsidRPr="00127608">
        <w:rPr>
          <w:rFonts w:eastAsia="標楷體" w:hint="eastAsia"/>
          <w:sz w:val="28"/>
        </w:rPr>
        <w:t>月份</w:t>
      </w:r>
      <w:r w:rsidRPr="00127608">
        <w:rPr>
          <w:rFonts w:eastAsia="標楷體" w:hint="eastAsia"/>
          <w:sz w:val="28"/>
        </w:rPr>
        <w:t>。</w:t>
      </w:r>
    </w:p>
    <w:p w:rsidR="008C19E2" w:rsidRPr="00127608" w:rsidRDefault="008C19E2" w:rsidP="002C0D10">
      <w:pPr>
        <w:spacing w:line="440" w:lineRule="exact"/>
        <w:ind w:left="2640" w:hanging="2640"/>
        <w:rPr>
          <w:rFonts w:eastAsia="標楷體"/>
          <w:sz w:val="28"/>
        </w:rPr>
      </w:pPr>
      <w:r w:rsidRPr="00127608">
        <w:rPr>
          <w:rFonts w:eastAsia="標楷體" w:hint="eastAsia"/>
          <w:sz w:val="28"/>
        </w:rPr>
        <w:t>八、競賽時間：</w:t>
      </w:r>
      <w:r w:rsidR="00211D0A" w:rsidRPr="00127608">
        <w:rPr>
          <w:rFonts w:eastAsia="標楷體" w:hint="eastAsia"/>
          <w:sz w:val="28"/>
        </w:rPr>
        <w:t>每年</w:t>
      </w:r>
      <w:r w:rsidR="00FA23E7" w:rsidRPr="00127608">
        <w:rPr>
          <w:rFonts w:eastAsia="標楷體" w:hint="eastAsia"/>
          <w:sz w:val="28"/>
        </w:rPr>
        <w:t>12</w:t>
      </w:r>
      <w:r w:rsidR="00211D0A" w:rsidRPr="00127608">
        <w:rPr>
          <w:rFonts w:eastAsia="標楷體" w:hint="eastAsia"/>
          <w:sz w:val="28"/>
        </w:rPr>
        <w:t>月</w:t>
      </w:r>
      <w:r w:rsidR="00211D0A" w:rsidRPr="00127608">
        <w:rPr>
          <w:rFonts w:eastAsia="標楷體" w:hint="eastAsia"/>
          <w:sz w:val="28"/>
        </w:rPr>
        <w:t>1</w:t>
      </w:r>
      <w:r w:rsidR="00211D0A" w:rsidRPr="00127608">
        <w:rPr>
          <w:rFonts w:eastAsia="標楷體" w:hint="eastAsia"/>
          <w:sz w:val="28"/>
        </w:rPr>
        <w:t>日至</w:t>
      </w:r>
      <w:r w:rsidR="00FA23E7" w:rsidRPr="00127608">
        <w:rPr>
          <w:rFonts w:eastAsia="標楷體" w:hint="eastAsia"/>
          <w:sz w:val="28"/>
        </w:rPr>
        <w:t>12</w:t>
      </w:r>
      <w:r w:rsidR="00211D0A" w:rsidRPr="00127608">
        <w:rPr>
          <w:rFonts w:eastAsia="標楷體" w:hint="eastAsia"/>
          <w:sz w:val="28"/>
        </w:rPr>
        <w:t>月</w:t>
      </w:r>
      <w:r w:rsidR="00211D0A" w:rsidRPr="00127608">
        <w:rPr>
          <w:rFonts w:eastAsia="標楷體" w:hint="eastAsia"/>
          <w:sz w:val="28"/>
        </w:rPr>
        <w:t>3</w:t>
      </w:r>
      <w:r w:rsidR="00FA23E7" w:rsidRPr="00127608">
        <w:rPr>
          <w:rFonts w:eastAsia="標楷體" w:hint="eastAsia"/>
          <w:sz w:val="28"/>
        </w:rPr>
        <w:t>1</w:t>
      </w:r>
      <w:r w:rsidR="00211D0A" w:rsidRPr="00127608">
        <w:rPr>
          <w:rFonts w:eastAsia="標楷體" w:hint="eastAsia"/>
          <w:sz w:val="28"/>
        </w:rPr>
        <w:t>日</w:t>
      </w:r>
      <w:r w:rsidRPr="00127608">
        <w:rPr>
          <w:rFonts w:eastAsia="標楷體" w:hint="eastAsia"/>
          <w:sz w:val="28"/>
        </w:rPr>
        <w:t>。</w:t>
      </w:r>
    </w:p>
    <w:p w:rsidR="008C19E2" w:rsidRPr="00127608" w:rsidRDefault="008C19E2" w:rsidP="002C0D10">
      <w:pPr>
        <w:spacing w:line="440" w:lineRule="exact"/>
        <w:ind w:left="2640" w:hanging="2640"/>
        <w:rPr>
          <w:rFonts w:eastAsia="標楷體"/>
          <w:sz w:val="28"/>
        </w:rPr>
      </w:pPr>
      <w:r w:rsidRPr="00127608">
        <w:rPr>
          <w:rFonts w:eastAsia="標楷體" w:hint="eastAsia"/>
          <w:sz w:val="28"/>
        </w:rPr>
        <w:t>九、競賽方式：分筆試及術科實作。</w:t>
      </w:r>
    </w:p>
    <w:p w:rsidR="008C19E2" w:rsidRPr="00127608" w:rsidRDefault="008C19E2" w:rsidP="002C0D10">
      <w:pPr>
        <w:spacing w:line="440" w:lineRule="exact"/>
        <w:ind w:left="2640" w:hanging="2640"/>
        <w:rPr>
          <w:rFonts w:eastAsia="標楷體"/>
          <w:sz w:val="28"/>
        </w:rPr>
      </w:pPr>
      <w:r w:rsidRPr="00127608">
        <w:rPr>
          <w:rFonts w:eastAsia="標楷體" w:hint="eastAsia"/>
          <w:sz w:val="28"/>
        </w:rPr>
        <w:t>十、命題範圍：以高工課程標準規定所學者為限。</w:t>
      </w:r>
    </w:p>
    <w:p w:rsidR="008C19E2" w:rsidRPr="00127608" w:rsidRDefault="008C19E2" w:rsidP="002C0D10">
      <w:pPr>
        <w:spacing w:line="440" w:lineRule="exact"/>
        <w:ind w:left="2254" w:hanging="2254"/>
        <w:rPr>
          <w:rFonts w:eastAsia="標楷體"/>
          <w:sz w:val="28"/>
        </w:rPr>
      </w:pPr>
      <w:r w:rsidRPr="00127608">
        <w:rPr>
          <w:rFonts w:eastAsia="標楷體" w:hint="eastAsia"/>
          <w:sz w:val="28"/>
        </w:rPr>
        <w:t>十一、競賽項目：競賽試題事先公佈與否，由各職種命題委員會決定後另行通知。</w:t>
      </w:r>
    </w:p>
    <w:p w:rsidR="008C19E2" w:rsidRPr="00127608" w:rsidRDefault="008C19E2" w:rsidP="002C0D10">
      <w:pPr>
        <w:spacing w:line="440" w:lineRule="exact"/>
        <w:ind w:left="2640" w:hanging="2640"/>
        <w:rPr>
          <w:rFonts w:eastAsia="標楷體"/>
          <w:sz w:val="28"/>
        </w:rPr>
      </w:pPr>
      <w:r w:rsidRPr="00127608">
        <w:rPr>
          <w:rFonts w:eastAsia="標楷體" w:hint="eastAsia"/>
          <w:sz w:val="28"/>
        </w:rPr>
        <w:t>十二、評判標準：評判標準以事先公告為原則，由評判工作委員會決定之。</w:t>
      </w:r>
    </w:p>
    <w:p w:rsidR="008C19E2" w:rsidRPr="00127608" w:rsidRDefault="008C19E2" w:rsidP="002C0D10">
      <w:pPr>
        <w:spacing w:line="440" w:lineRule="exact"/>
        <w:ind w:left="2640" w:hanging="2640"/>
        <w:rPr>
          <w:rFonts w:eastAsia="標楷體"/>
          <w:sz w:val="28"/>
        </w:rPr>
      </w:pPr>
      <w:r w:rsidRPr="00127608">
        <w:rPr>
          <w:rFonts w:eastAsia="標楷體" w:hint="eastAsia"/>
          <w:sz w:val="28"/>
        </w:rPr>
        <w:lastRenderedPageBreak/>
        <w:t>十三、經費：由本校編列預算。</w:t>
      </w:r>
    </w:p>
    <w:p w:rsidR="008C19E2" w:rsidRPr="00127608" w:rsidRDefault="008C19E2" w:rsidP="002C0D10">
      <w:pPr>
        <w:spacing w:line="440" w:lineRule="exact"/>
        <w:ind w:left="1800" w:hanging="1800"/>
        <w:rPr>
          <w:rFonts w:eastAsia="標楷體"/>
          <w:sz w:val="28"/>
        </w:rPr>
      </w:pPr>
      <w:r w:rsidRPr="00127608">
        <w:rPr>
          <w:rFonts w:eastAsia="標楷體" w:hint="eastAsia"/>
          <w:sz w:val="28"/>
        </w:rPr>
        <w:t>十四、獎勵：</w:t>
      </w:r>
    </w:p>
    <w:p w:rsidR="008C19E2" w:rsidRPr="00127608" w:rsidRDefault="008C19E2" w:rsidP="008C19E2">
      <w:pPr>
        <w:spacing w:line="480" w:lineRule="exact"/>
        <w:ind w:left="1106" w:hanging="566"/>
        <w:rPr>
          <w:rFonts w:eastAsia="標楷體"/>
          <w:sz w:val="28"/>
        </w:rPr>
      </w:pPr>
      <w:r w:rsidRPr="00127608">
        <w:rPr>
          <w:rFonts w:eastAsia="標楷體"/>
          <w:sz w:val="28"/>
        </w:rPr>
        <w:t>(</w:t>
      </w:r>
      <w:r w:rsidRPr="00127608">
        <w:rPr>
          <w:rFonts w:eastAsia="標楷體" w:hint="eastAsia"/>
          <w:sz w:val="28"/>
        </w:rPr>
        <w:t>一</w:t>
      </w:r>
      <w:r w:rsidRPr="00127608">
        <w:rPr>
          <w:rFonts w:eastAsia="標楷體"/>
          <w:sz w:val="28"/>
        </w:rPr>
        <w:t>)</w:t>
      </w:r>
      <w:r w:rsidRPr="00127608">
        <w:rPr>
          <w:rFonts w:eastAsia="標楷體" w:hint="eastAsia"/>
          <w:sz w:val="28"/>
        </w:rPr>
        <w:t>化工科、機械科、汽車科、製圖科、電子科、資訊科、資料處理科</w:t>
      </w:r>
      <w:r w:rsidR="00204756" w:rsidRPr="00127608">
        <w:rPr>
          <w:rFonts w:eastAsia="標楷體" w:hint="eastAsia"/>
          <w:sz w:val="28"/>
        </w:rPr>
        <w:t>、紡織科、染整科</w:t>
      </w:r>
      <w:r w:rsidRPr="00127608">
        <w:rPr>
          <w:rFonts w:eastAsia="標楷體" w:hint="eastAsia"/>
          <w:sz w:val="28"/>
        </w:rPr>
        <w:t>以高二第一名代表學校參加全國區高級中等學校學生技藝競賽。</w:t>
      </w:r>
    </w:p>
    <w:p w:rsidR="008C19E2" w:rsidRPr="00127608" w:rsidRDefault="008C19E2" w:rsidP="008C19E2">
      <w:pPr>
        <w:spacing w:line="480" w:lineRule="exact"/>
        <w:ind w:left="1106" w:hanging="566"/>
        <w:rPr>
          <w:rFonts w:eastAsia="標楷體"/>
          <w:sz w:val="28"/>
        </w:rPr>
      </w:pPr>
      <w:r w:rsidRPr="00127608">
        <w:rPr>
          <w:rFonts w:eastAsia="標楷體"/>
          <w:sz w:val="28"/>
        </w:rPr>
        <w:t>(</w:t>
      </w:r>
      <w:r w:rsidRPr="00127608">
        <w:rPr>
          <w:rFonts w:eastAsia="標楷體" w:hint="eastAsia"/>
          <w:sz w:val="28"/>
        </w:rPr>
        <w:t>二</w:t>
      </w:r>
      <w:r w:rsidRPr="00127608">
        <w:rPr>
          <w:rFonts w:eastAsia="標楷體"/>
          <w:sz w:val="28"/>
        </w:rPr>
        <w:t>)</w:t>
      </w:r>
      <w:r w:rsidRPr="00127608">
        <w:rPr>
          <w:rFonts w:eastAsia="標楷體" w:hint="eastAsia"/>
          <w:sz w:val="28"/>
        </w:rPr>
        <w:t>參加全國高級中等學校學生技藝競賽得獎同學，除由大會頒獎及辦理保送甄試資格外，本校另給予簽獎，辦法如附件</w:t>
      </w:r>
      <w:r w:rsidRPr="00127608">
        <w:rPr>
          <w:rFonts w:eastAsia="標楷體"/>
          <w:sz w:val="28"/>
        </w:rPr>
        <w:t>(</w:t>
      </w:r>
      <w:r w:rsidRPr="00127608">
        <w:rPr>
          <w:rFonts w:eastAsia="標楷體" w:hint="eastAsia"/>
          <w:sz w:val="28"/>
        </w:rPr>
        <w:t>一</w:t>
      </w:r>
      <w:r w:rsidRPr="00127608">
        <w:rPr>
          <w:rFonts w:eastAsia="標楷體"/>
          <w:sz w:val="28"/>
        </w:rPr>
        <w:t>)</w:t>
      </w:r>
      <w:r w:rsidRPr="00127608">
        <w:rPr>
          <w:rFonts w:eastAsia="標楷體" w:hint="eastAsia"/>
          <w:sz w:val="28"/>
        </w:rPr>
        <w:t>，其中指導老師與獲獎同學之獎金由本校文教基金會支付。</w:t>
      </w:r>
    </w:p>
    <w:p w:rsidR="008C19E2" w:rsidRPr="00127608" w:rsidRDefault="008C19E2" w:rsidP="008C19E2">
      <w:pPr>
        <w:spacing w:line="480" w:lineRule="exact"/>
        <w:ind w:left="900" w:hanging="360"/>
        <w:rPr>
          <w:rFonts w:eastAsia="標楷體"/>
          <w:sz w:val="28"/>
        </w:rPr>
      </w:pPr>
      <w:r w:rsidRPr="00127608">
        <w:rPr>
          <w:rFonts w:eastAsia="標楷體"/>
          <w:sz w:val="28"/>
        </w:rPr>
        <w:t>(</w:t>
      </w:r>
      <w:r w:rsidRPr="00127608">
        <w:rPr>
          <w:rFonts w:eastAsia="標楷體" w:hint="eastAsia"/>
          <w:sz w:val="28"/>
        </w:rPr>
        <w:t>三</w:t>
      </w:r>
      <w:r w:rsidRPr="00127608">
        <w:rPr>
          <w:rFonts w:eastAsia="標楷體"/>
          <w:sz w:val="28"/>
        </w:rPr>
        <w:t>)</w:t>
      </w:r>
      <w:r w:rsidRPr="00127608">
        <w:rPr>
          <w:rFonts w:eastAsia="標楷體" w:hint="eastAsia"/>
          <w:sz w:val="28"/>
        </w:rPr>
        <w:t>校內初賽優勝名額：</w:t>
      </w:r>
    </w:p>
    <w:tbl>
      <w:tblPr>
        <w:tblW w:w="0" w:type="auto"/>
        <w:jc w:val="center"/>
        <w:tblInd w:w="2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50"/>
        <w:gridCol w:w="1617"/>
        <w:gridCol w:w="2820"/>
      </w:tblGrid>
      <w:tr w:rsidR="008C19E2" w:rsidRPr="00127608">
        <w:trPr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參加競賽人數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錄取人數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備註</w:t>
            </w:r>
          </w:p>
        </w:tc>
      </w:tr>
      <w:tr w:rsidR="008C19E2" w:rsidRPr="00127608">
        <w:trPr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七人以上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三名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3A259F" w:rsidP="008C19E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優勝二名</w:t>
            </w:r>
          </w:p>
        </w:tc>
      </w:tr>
      <w:tr w:rsidR="008C19E2" w:rsidRPr="00127608">
        <w:trPr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六至四人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二名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1C1F38" w:rsidP="008C19E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優勝一名</w:t>
            </w:r>
          </w:p>
        </w:tc>
      </w:tr>
      <w:tr w:rsidR="008C19E2" w:rsidRPr="00127608">
        <w:trPr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三人以下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8C19E2" w:rsidP="008C19E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一名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2" w:rsidRPr="00127608" w:rsidRDefault="001C1F38" w:rsidP="008C19E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27608">
              <w:rPr>
                <w:rFonts w:eastAsia="標楷體" w:hint="eastAsia"/>
                <w:sz w:val="28"/>
              </w:rPr>
              <w:t>優勝一名</w:t>
            </w:r>
          </w:p>
        </w:tc>
      </w:tr>
    </w:tbl>
    <w:p w:rsidR="008C19E2" w:rsidRPr="00127608" w:rsidRDefault="00127608" w:rsidP="00BD6AC4">
      <w:pPr>
        <w:pStyle w:val="a4"/>
        <w:numPr>
          <w:ilvl w:val="0"/>
          <w:numId w:val="3"/>
        </w:num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校內初賽第一名頒發獎狀及獎品</w:t>
      </w:r>
      <w:r w:rsidR="008C19E2" w:rsidRPr="00127608">
        <w:rPr>
          <w:rFonts w:eastAsia="標楷體" w:hint="eastAsia"/>
          <w:sz w:val="28"/>
        </w:rPr>
        <w:t>，二、三名</w:t>
      </w:r>
      <w:r w:rsidR="001C1F38" w:rsidRPr="00127608">
        <w:rPr>
          <w:rFonts w:eastAsia="標楷體" w:hint="eastAsia"/>
          <w:sz w:val="28"/>
        </w:rPr>
        <w:t>及優勝</w:t>
      </w:r>
      <w:r w:rsidR="008C19E2" w:rsidRPr="00127608">
        <w:rPr>
          <w:rFonts w:eastAsia="標楷體" w:hint="eastAsia"/>
          <w:sz w:val="28"/>
        </w:rPr>
        <w:t>頒發獎狀。</w:t>
      </w:r>
    </w:p>
    <w:p w:rsidR="00BD6AC4" w:rsidRPr="00127608" w:rsidRDefault="00BD6AC4" w:rsidP="00BD6AC4">
      <w:pPr>
        <w:pStyle w:val="a4"/>
        <w:numPr>
          <w:ilvl w:val="0"/>
          <w:numId w:val="3"/>
        </w:numPr>
        <w:spacing w:line="480" w:lineRule="exact"/>
        <w:rPr>
          <w:rFonts w:eastAsia="標楷體"/>
          <w:sz w:val="28"/>
        </w:rPr>
      </w:pPr>
      <w:r w:rsidRPr="00127608">
        <w:rPr>
          <w:rFonts w:eastAsia="標楷體"/>
          <w:sz w:val="28"/>
        </w:rPr>
        <w:t>經選拔出選手，應簽切結書，代表本校參加全國技藝競賽，經培訓後無故不參加競賽者，視為無故不參加重大活動辦法處理。</w:t>
      </w:r>
    </w:p>
    <w:p w:rsidR="008C19E2" w:rsidRPr="00127608" w:rsidRDefault="008C19E2" w:rsidP="008C19E2">
      <w:pPr>
        <w:pStyle w:val="a4"/>
        <w:spacing w:line="480" w:lineRule="exact"/>
        <w:ind w:left="900" w:hanging="900"/>
        <w:rPr>
          <w:rFonts w:eastAsia="標楷體"/>
          <w:sz w:val="28"/>
        </w:rPr>
      </w:pPr>
      <w:r w:rsidRPr="00127608">
        <w:rPr>
          <w:rFonts w:eastAsia="標楷體" w:hint="eastAsia"/>
          <w:sz w:val="28"/>
        </w:rPr>
        <w:t>十五、檢討：舉辦競賽後，由行政組召集有關人員舉行工作檢討會，並將辦理情形及改進或建議事項記錄，供下學年度舉辦競賽之參考。</w:t>
      </w:r>
    </w:p>
    <w:p w:rsidR="008C19E2" w:rsidRPr="00127608" w:rsidRDefault="008C19E2" w:rsidP="008C19E2">
      <w:pPr>
        <w:spacing w:line="480" w:lineRule="exact"/>
        <w:ind w:left="2640" w:hanging="2640"/>
        <w:rPr>
          <w:rFonts w:eastAsia="標楷體"/>
          <w:sz w:val="28"/>
        </w:rPr>
      </w:pPr>
      <w:r w:rsidRPr="00127608">
        <w:rPr>
          <w:rFonts w:eastAsia="標楷體" w:hint="eastAsia"/>
          <w:sz w:val="28"/>
        </w:rPr>
        <w:t>十六、</w:t>
      </w:r>
      <w:r w:rsidR="00127608" w:rsidRPr="00B853E3">
        <w:rPr>
          <w:rFonts w:eastAsia="標楷體" w:hAnsi="標楷體"/>
          <w:kern w:val="0"/>
          <w:sz w:val="26"/>
          <w:szCs w:val="26"/>
        </w:rPr>
        <w:t>本實施要點經行政會議通過，陳校長核可後實施，修正時亦同</w:t>
      </w:r>
      <w:r w:rsidR="00127608" w:rsidRPr="00127608">
        <w:rPr>
          <w:rFonts w:eastAsia="標楷體" w:hint="eastAsia"/>
          <w:sz w:val="28"/>
        </w:rPr>
        <w:t>。</w:t>
      </w: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p w:rsidR="0074755A" w:rsidRDefault="0074755A" w:rsidP="001C1F38">
      <w:pPr>
        <w:spacing w:line="240" w:lineRule="exact"/>
        <w:ind w:left="2642" w:hanging="2642"/>
        <w:rPr>
          <w:rFonts w:eastAsia="標楷體"/>
        </w:rPr>
      </w:pPr>
    </w:p>
    <w:sectPr w:rsidR="0074755A" w:rsidSect="001C1F38">
      <w:pgSz w:w="11907" w:h="16840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F27" w:rsidRDefault="00212F27" w:rsidP="0074755A">
      <w:r>
        <w:separator/>
      </w:r>
    </w:p>
  </w:endnote>
  <w:endnote w:type="continuationSeparator" w:id="0">
    <w:p w:rsidR="00212F27" w:rsidRDefault="00212F27" w:rsidP="00747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F27" w:rsidRDefault="00212F27" w:rsidP="0074755A">
      <w:r>
        <w:separator/>
      </w:r>
    </w:p>
  </w:footnote>
  <w:footnote w:type="continuationSeparator" w:id="0">
    <w:p w:rsidR="00212F27" w:rsidRDefault="00212F27" w:rsidP="00747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5CA4"/>
    <w:multiLevelType w:val="hybridMultilevel"/>
    <w:tmpl w:val="AE44146E"/>
    <w:lvl w:ilvl="0" w:tplc="C480F8A4">
      <w:start w:val="4"/>
      <w:numFmt w:val="taiwaneseCountingThousand"/>
      <w:lvlText w:val="(%1)"/>
      <w:lvlJc w:val="left"/>
      <w:pPr>
        <w:tabs>
          <w:tab w:val="num" w:pos="888"/>
        </w:tabs>
        <w:ind w:left="8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702F1E"/>
    <w:multiLevelType w:val="hybridMultilevel"/>
    <w:tmpl w:val="8C0AE146"/>
    <w:lvl w:ilvl="0" w:tplc="9A7C170C">
      <w:start w:val="1"/>
      <w:numFmt w:val="taiwaneseCountingThousand"/>
      <w:lvlText w:val="(%1)"/>
      <w:lvlJc w:val="left"/>
      <w:pPr>
        <w:tabs>
          <w:tab w:val="num" w:pos="888"/>
        </w:tabs>
        <w:ind w:left="888" w:hanging="40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9E2"/>
    <w:rsid w:val="00091830"/>
    <w:rsid w:val="00127608"/>
    <w:rsid w:val="001C1F38"/>
    <w:rsid w:val="00204756"/>
    <w:rsid w:val="00211D0A"/>
    <w:rsid w:val="00212F27"/>
    <w:rsid w:val="0021659A"/>
    <w:rsid w:val="00243EBE"/>
    <w:rsid w:val="002A4346"/>
    <w:rsid w:val="002C0D10"/>
    <w:rsid w:val="002C4513"/>
    <w:rsid w:val="0032257C"/>
    <w:rsid w:val="003A259F"/>
    <w:rsid w:val="004227C9"/>
    <w:rsid w:val="004449AE"/>
    <w:rsid w:val="00477845"/>
    <w:rsid w:val="00546BB0"/>
    <w:rsid w:val="00637E81"/>
    <w:rsid w:val="006A1EFF"/>
    <w:rsid w:val="0074755A"/>
    <w:rsid w:val="00781756"/>
    <w:rsid w:val="007B37C3"/>
    <w:rsid w:val="008C19E2"/>
    <w:rsid w:val="009348EA"/>
    <w:rsid w:val="009623DD"/>
    <w:rsid w:val="00A97EBE"/>
    <w:rsid w:val="00B30880"/>
    <w:rsid w:val="00B622A7"/>
    <w:rsid w:val="00B86DFA"/>
    <w:rsid w:val="00B94101"/>
    <w:rsid w:val="00BD671A"/>
    <w:rsid w:val="00BD6AC4"/>
    <w:rsid w:val="00C92050"/>
    <w:rsid w:val="00CF797A"/>
    <w:rsid w:val="00D52F2A"/>
    <w:rsid w:val="00DE6E90"/>
    <w:rsid w:val="00EC0C8C"/>
    <w:rsid w:val="00EE693C"/>
    <w:rsid w:val="00F12553"/>
    <w:rsid w:val="00F824A4"/>
    <w:rsid w:val="00FA23E7"/>
    <w:rsid w:val="00FA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9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8C19E2"/>
  </w:style>
  <w:style w:type="paragraph" w:styleId="a4">
    <w:name w:val="Body Text Indent"/>
    <w:basedOn w:val="a"/>
    <w:rsid w:val="008C19E2"/>
    <w:pPr>
      <w:spacing w:line="440" w:lineRule="exact"/>
      <w:ind w:left="720" w:hanging="720"/>
    </w:pPr>
  </w:style>
  <w:style w:type="paragraph" w:styleId="2">
    <w:name w:val="Body Text Indent 2"/>
    <w:basedOn w:val="a"/>
    <w:rsid w:val="008C19E2"/>
    <w:pPr>
      <w:spacing w:line="480" w:lineRule="exact"/>
      <w:ind w:left="538" w:hangingChars="192" w:hanging="538"/>
    </w:pPr>
    <w:rPr>
      <w:sz w:val="28"/>
    </w:rPr>
  </w:style>
  <w:style w:type="paragraph" w:styleId="a5">
    <w:name w:val="header"/>
    <w:basedOn w:val="a"/>
    <w:link w:val="a6"/>
    <w:rsid w:val="00747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4755A"/>
    <w:rPr>
      <w:kern w:val="2"/>
    </w:rPr>
  </w:style>
  <w:style w:type="paragraph" w:styleId="a7">
    <w:name w:val="footer"/>
    <w:basedOn w:val="a"/>
    <w:link w:val="a8"/>
    <w:rsid w:val="00747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4755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8415</TotalTime>
  <Pages>2</Pages>
  <Words>162</Words>
  <Characters>925</Characters>
  <Application>Microsoft Office Word</Application>
  <DocSecurity>0</DocSecurity>
  <Lines>7</Lines>
  <Paragraphs>2</Paragraphs>
  <ScaleCrop>false</ScaleCrop>
  <Company>CMT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國立沙鹿高級工業職業學校學生技藝競賽辦法</dc:title>
  <dc:subject/>
  <dc:creator>user</dc:creator>
  <cp:keywords/>
  <dc:description/>
  <cp:lastModifiedBy>user</cp:lastModifiedBy>
  <cp:revision>1</cp:revision>
  <cp:lastPrinted>2021-06-02T07:42:00Z</cp:lastPrinted>
  <dcterms:created xsi:type="dcterms:W3CDTF">2021-03-29T05:14:00Z</dcterms:created>
  <dcterms:modified xsi:type="dcterms:W3CDTF">2021-06-28T03:46:00Z</dcterms:modified>
</cp:coreProperties>
</file>