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5F" w:rsidRPr="00023CBA" w:rsidRDefault="00023CBA" w:rsidP="00E14B71">
      <w:pPr>
        <w:spacing w:line="480" w:lineRule="exact"/>
        <w:jc w:val="center"/>
        <w:rPr>
          <w:rFonts w:ascii="標楷體" w:eastAsia="標楷體" w:hAnsi="標楷體"/>
          <w:sz w:val="36"/>
        </w:rPr>
      </w:pPr>
      <w:r w:rsidRPr="00023CBA">
        <w:rPr>
          <w:rFonts w:ascii="標楷體" w:eastAsia="標楷體" w:hAnsi="標楷體"/>
          <w:sz w:val="36"/>
        </w:rPr>
        <w:t>臺中市立</w:t>
      </w:r>
      <w:r w:rsidR="00115C5F" w:rsidRPr="00023CBA">
        <w:rPr>
          <w:rFonts w:ascii="標楷體" w:eastAsia="標楷體" w:hAnsi="標楷體" w:hint="eastAsia"/>
          <w:sz w:val="36"/>
        </w:rPr>
        <w:t>沙鹿工業</w:t>
      </w:r>
      <w:r w:rsidRPr="00023CBA">
        <w:rPr>
          <w:rFonts w:ascii="標楷體" w:eastAsia="標楷體" w:hAnsi="標楷體" w:hint="eastAsia"/>
          <w:sz w:val="36"/>
        </w:rPr>
        <w:t>高級中等</w:t>
      </w:r>
      <w:r w:rsidR="00115C5F" w:rsidRPr="00023CBA">
        <w:rPr>
          <w:rFonts w:ascii="標楷體" w:eastAsia="標楷體" w:hAnsi="標楷體" w:hint="eastAsia"/>
          <w:sz w:val="36"/>
        </w:rPr>
        <w:t>學校實習</w:t>
      </w:r>
      <w:r w:rsidR="00115C5F" w:rsidRPr="00023CBA">
        <w:rPr>
          <w:rFonts w:ascii="標楷體" w:eastAsia="標楷體" w:hAnsi="標楷體"/>
          <w:sz w:val="36"/>
        </w:rPr>
        <w:t>(</w:t>
      </w:r>
      <w:r w:rsidR="00115C5F" w:rsidRPr="00023CBA">
        <w:rPr>
          <w:rFonts w:ascii="標楷體" w:eastAsia="標楷體" w:hAnsi="標楷體" w:hint="eastAsia"/>
          <w:sz w:val="36"/>
        </w:rPr>
        <w:t>驗</w:t>
      </w:r>
      <w:r w:rsidR="00115C5F" w:rsidRPr="00023CBA">
        <w:rPr>
          <w:rFonts w:ascii="標楷體" w:eastAsia="標楷體" w:hAnsi="標楷體"/>
          <w:sz w:val="36"/>
        </w:rPr>
        <w:t>)</w:t>
      </w:r>
      <w:r w:rsidR="00115C5F" w:rsidRPr="00023CBA">
        <w:rPr>
          <w:rFonts w:ascii="標楷體" w:eastAsia="標楷體" w:hAnsi="標楷體" w:hint="eastAsia"/>
          <w:sz w:val="36"/>
        </w:rPr>
        <w:t>場所安全衛生管理</w:t>
      </w:r>
      <w:r>
        <w:rPr>
          <w:rFonts w:ascii="標楷體" w:eastAsia="標楷體" w:hAnsi="標楷體" w:hint="eastAsia"/>
          <w:sz w:val="36"/>
        </w:rPr>
        <w:t>計畫</w:t>
      </w:r>
    </w:p>
    <w:p w:rsidR="00252CDE" w:rsidRPr="00023CBA" w:rsidRDefault="005C34D9" w:rsidP="00252CDE">
      <w:pPr>
        <w:snapToGrid w:val="0"/>
        <w:jc w:val="right"/>
        <w:rPr>
          <w:rFonts w:ascii="標楷體" w:eastAsia="標楷體" w:hAnsi="標楷體"/>
        </w:rPr>
      </w:pPr>
      <w:r w:rsidRPr="00023CBA">
        <w:rPr>
          <w:rFonts w:ascii="標楷體" w:eastAsia="標楷體" w:hAnsi="標楷體" w:hint="eastAsia"/>
        </w:rPr>
        <w:t>105</w:t>
      </w:r>
      <w:r w:rsidR="00252CDE" w:rsidRPr="00023CBA">
        <w:rPr>
          <w:rFonts w:ascii="標楷體" w:eastAsia="標楷體" w:hAnsi="標楷體" w:hint="eastAsia"/>
        </w:rPr>
        <w:t>年</w:t>
      </w:r>
      <w:r w:rsidR="00023CBA" w:rsidRPr="00023CBA">
        <w:rPr>
          <w:rFonts w:ascii="標楷體" w:eastAsia="標楷體" w:hAnsi="標楷體" w:hint="eastAsia"/>
        </w:rPr>
        <w:t>2</w:t>
      </w:r>
      <w:r w:rsidR="00252CDE" w:rsidRPr="00023CBA">
        <w:rPr>
          <w:rFonts w:ascii="標楷體" w:eastAsia="標楷體" w:hAnsi="標楷體" w:hint="eastAsia"/>
        </w:rPr>
        <w:t>月訂定</w:t>
      </w:r>
    </w:p>
    <w:p w:rsidR="00115C5F" w:rsidRPr="00023CBA" w:rsidRDefault="00115C5F">
      <w:pPr>
        <w:spacing w:line="480" w:lineRule="exact"/>
        <w:ind w:leftChars="47" w:left="1393" w:right="113" w:hangingChars="400" w:hanging="1280"/>
        <w:rPr>
          <w:rFonts w:ascii="標楷體" w:eastAsia="標楷體" w:hAnsi="標楷體"/>
          <w:sz w:val="32"/>
        </w:rPr>
      </w:pPr>
      <w:r w:rsidRPr="00023CBA">
        <w:rPr>
          <w:rFonts w:ascii="標楷體" w:eastAsia="標楷體" w:hAnsi="標楷體" w:hint="eastAsia"/>
          <w:sz w:val="32"/>
        </w:rPr>
        <w:t>壹、總則</w:t>
      </w:r>
    </w:p>
    <w:p w:rsidR="00115C5F" w:rsidRPr="00023CBA" w:rsidRDefault="00115C5F">
      <w:pPr>
        <w:spacing w:line="480" w:lineRule="exact"/>
        <w:ind w:leftChars="320" w:left="1300" w:right="113" w:hangingChars="190" w:hanging="532"/>
        <w:rPr>
          <w:rFonts w:ascii="標楷體" w:eastAsia="標楷體" w:hAnsi="標楷體"/>
          <w:sz w:val="28"/>
        </w:rPr>
      </w:pPr>
      <w:r w:rsidRPr="00023CBA">
        <w:rPr>
          <w:rFonts w:ascii="標楷體" w:eastAsia="標楷體" w:hAnsi="標楷體" w:hint="eastAsia"/>
          <w:sz w:val="28"/>
        </w:rPr>
        <w:t>一、為加強本校實施實驗（試驗）室、實習（試驗）場所安全衛生管理，防止災害發生，保障工作人員、學員生的安全與健康，特訂定本</w:t>
      </w:r>
      <w:r w:rsidR="005C34D9" w:rsidRPr="00023CBA">
        <w:rPr>
          <w:rFonts w:ascii="標楷體" w:eastAsia="標楷體" w:hAnsi="標楷體" w:hint="eastAsia"/>
          <w:sz w:val="28"/>
        </w:rPr>
        <w:t>計畫</w:t>
      </w:r>
      <w:r w:rsidRPr="00023CBA">
        <w:rPr>
          <w:rFonts w:ascii="標楷體" w:eastAsia="標楷體" w:hAnsi="標楷體" w:hint="eastAsia"/>
          <w:sz w:val="28"/>
        </w:rPr>
        <w:t>。</w:t>
      </w:r>
    </w:p>
    <w:p w:rsidR="00115C5F" w:rsidRPr="00023CBA" w:rsidRDefault="00115C5F">
      <w:pPr>
        <w:spacing w:line="480" w:lineRule="exact"/>
        <w:ind w:leftChars="310" w:left="1007" w:hangingChars="94" w:hanging="263"/>
        <w:rPr>
          <w:rFonts w:ascii="標楷體" w:eastAsia="標楷體" w:hAnsi="標楷體"/>
          <w:sz w:val="28"/>
        </w:rPr>
      </w:pPr>
      <w:r w:rsidRPr="00023CBA">
        <w:rPr>
          <w:rFonts w:ascii="標楷體" w:eastAsia="標楷體" w:hAnsi="標楷體" w:hint="eastAsia"/>
          <w:sz w:val="28"/>
        </w:rPr>
        <w:t>二、本</w:t>
      </w:r>
      <w:r w:rsidR="005C34D9" w:rsidRPr="00023CBA">
        <w:rPr>
          <w:rFonts w:ascii="標楷體" w:eastAsia="標楷體" w:hAnsi="標楷體" w:hint="eastAsia"/>
          <w:sz w:val="28"/>
        </w:rPr>
        <w:t>計畫</w:t>
      </w:r>
      <w:r w:rsidRPr="00023CBA">
        <w:rPr>
          <w:rFonts w:ascii="標楷體" w:eastAsia="標楷體" w:hAnsi="標楷體" w:hint="eastAsia"/>
          <w:sz w:val="28"/>
        </w:rPr>
        <w:t>用詞定義如下：</w:t>
      </w:r>
    </w:p>
    <w:p w:rsidR="00115C5F" w:rsidRPr="00023CBA" w:rsidRDefault="00115C5F" w:rsidP="00E14B71">
      <w:pPr>
        <w:spacing w:line="480" w:lineRule="exact"/>
        <w:ind w:leftChars="536" w:left="3238" w:hangingChars="697" w:hanging="1952"/>
        <w:rPr>
          <w:rFonts w:ascii="標楷體" w:eastAsia="標楷體" w:hAnsi="標楷體"/>
          <w:sz w:val="28"/>
        </w:rPr>
      </w:pPr>
      <w:r w:rsidRPr="00023CBA">
        <w:rPr>
          <w:rFonts w:ascii="標楷體" w:eastAsia="標楷體" w:hAnsi="標楷體" w:hint="eastAsia"/>
          <w:sz w:val="28"/>
        </w:rPr>
        <w:t>（一）負責人：係指學校行政管理之最高主管，負有勞工安全衛生法所稱之雇主責任。</w:t>
      </w:r>
    </w:p>
    <w:p w:rsidR="00115C5F" w:rsidRPr="00023CBA" w:rsidRDefault="00115C5F">
      <w:pPr>
        <w:spacing w:line="480" w:lineRule="exact"/>
        <w:ind w:leftChars="381" w:left="914" w:right="113" w:firstLineChars="133" w:firstLine="372"/>
        <w:rPr>
          <w:rFonts w:ascii="標楷體" w:eastAsia="標楷體" w:hAnsi="標楷體"/>
          <w:sz w:val="28"/>
        </w:rPr>
      </w:pPr>
      <w:r w:rsidRPr="00023CBA">
        <w:rPr>
          <w:rFonts w:ascii="標楷體" w:eastAsia="標楷體" w:hAnsi="標楷體" w:hint="eastAsia"/>
          <w:sz w:val="28"/>
        </w:rPr>
        <w:t>（二）工作人員：係指進出實驗場所工作，獲致工資之教職員工生。</w:t>
      </w:r>
    </w:p>
    <w:p w:rsidR="00115C5F" w:rsidRPr="00023CBA" w:rsidRDefault="00115C5F">
      <w:pPr>
        <w:spacing w:line="480" w:lineRule="exact"/>
        <w:ind w:leftChars="381" w:left="914" w:right="113" w:firstLineChars="133" w:firstLine="372"/>
        <w:rPr>
          <w:rFonts w:ascii="標楷體" w:eastAsia="標楷體" w:hAnsi="標楷體"/>
          <w:sz w:val="28"/>
        </w:rPr>
      </w:pPr>
      <w:r w:rsidRPr="00023CBA">
        <w:rPr>
          <w:rFonts w:ascii="標楷體" w:eastAsia="標楷體" w:hAnsi="標楷體" w:hint="eastAsia"/>
          <w:sz w:val="28"/>
        </w:rPr>
        <w:t>（三）學員生：係指在實驗場所接受教學指導，未支領工資者。</w:t>
      </w:r>
    </w:p>
    <w:p w:rsidR="00115C5F" w:rsidRPr="00023CBA" w:rsidRDefault="00115C5F" w:rsidP="00E14B71">
      <w:pPr>
        <w:spacing w:line="480" w:lineRule="exact"/>
        <w:ind w:leftChars="536" w:left="2994" w:hangingChars="610" w:hanging="1708"/>
        <w:rPr>
          <w:rFonts w:ascii="標楷體" w:eastAsia="標楷體" w:hAnsi="標楷體"/>
          <w:sz w:val="28"/>
        </w:rPr>
      </w:pPr>
      <w:r w:rsidRPr="00023CBA">
        <w:rPr>
          <w:rFonts w:ascii="標楷體" w:eastAsia="標楷體" w:hAnsi="標楷體" w:hint="eastAsia"/>
          <w:sz w:val="28"/>
        </w:rPr>
        <w:t>（四）工作：係指在實驗場所從事教學、研究、實驗、清潔、維修及其他等活動。</w:t>
      </w:r>
    </w:p>
    <w:p w:rsidR="00115C5F" w:rsidRPr="00023CBA" w:rsidRDefault="00115C5F">
      <w:pPr>
        <w:spacing w:line="480" w:lineRule="exact"/>
        <w:ind w:firstLineChars="50" w:firstLine="160"/>
        <w:rPr>
          <w:rFonts w:ascii="標楷體" w:eastAsia="標楷體" w:hAnsi="標楷體"/>
          <w:sz w:val="32"/>
        </w:rPr>
      </w:pPr>
      <w:r w:rsidRPr="00023CBA">
        <w:rPr>
          <w:rFonts w:ascii="標楷體" w:eastAsia="標楷體" w:hAnsi="標楷體" w:hint="eastAsia"/>
          <w:sz w:val="32"/>
        </w:rPr>
        <w:t>貳、安全衛生組織與管理</w:t>
      </w:r>
    </w:p>
    <w:p w:rsidR="00115C5F" w:rsidRPr="00023CBA" w:rsidRDefault="00115C5F">
      <w:pPr>
        <w:spacing w:line="480" w:lineRule="exact"/>
        <w:ind w:leftChars="200" w:left="480" w:firstLineChars="93" w:firstLine="260"/>
        <w:rPr>
          <w:rFonts w:ascii="標楷體" w:eastAsia="標楷體" w:hAnsi="標楷體"/>
          <w:sz w:val="28"/>
        </w:rPr>
      </w:pPr>
      <w:r w:rsidRPr="00023CBA">
        <w:rPr>
          <w:rFonts w:ascii="標楷體" w:eastAsia="標楷體" w:hAnsi="標楷體" w:hint="eastAsia"/>
          <w:sz w:val="28"/>
        </w:rPr>
        <w:t>一、負責人應綜理本校安全衛生工作並依規定辦理左列事項：</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（一）訂定安全衛生政策。</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（二）依相關規定設置安全衛生組織或人員實施安全衛生管理。</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（三）編列適當之安全衛生經費以辦理安全衛生工作。</w:t>
      </w:r>
    </w:p>
    <w:p w:rsidR="00115C5F" w:rsidRPr="00023CBA" w:rsidRDefault="00115C5F" w:rsidP="00E14B71">
      <w:pPr>
        <w:spacing w:line="480" w:lineRule="exact"/>
        <w:ind w:leftChars="308" w:left="1285" w:hangingChars="195" w:hanging="546"/>
        <w:rPr>
          <w:rFonts w:ascii="標楷體" w:eastAsia="標楷體" w:hAnsi="標楷體"/>
          <w:sz w:val="28"/>
        </w:rPr>
      </w:pPr>
      <w:r w:rsidRPr="00023CBA">
        <w:rPr>
          <w:rFonts w:ascii="標楷體" w:eastAsia="標楷體" w:hAnsi="標楷體" w:hint="eastAsia"/>
          <w:sz w:val="28"/>
        </w:rPr>
        <w:t>二、依勞工安全衛生法規之相關規定，各單位需辦理、執行或督導各實習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場所下列事項：</w:t>
      </w:r>
    </w:p>
    <w:p w:rsidR="00115C5F" w:rsidRPr="00023CBA" w:rsidRDefault="00115C5F">
      <w:pPr>
        <w:spacing w:line="480" w:lineRule="exact"/>
        <w:ind w:leftChars="300" w:left="720" w:right="57" w:firstLineChars="202" w:firstLine="566"/>
        <w:rPr>
          <w:rFonts w:ascii="標楷體" w:eastAsia="標楷體" w:hAnsi="標楷體"/>
          <w:sz w:val="28"/>
        </w:rPr>
      </w:pPr>
      <w:r w:rsidRPr="00023CBA">
        <w:rPr>
          <w:rFonts w:ascii="標楷體" w:eastAsia="標楷體" w:hAnsi="標楷體" w:hint="eastAsia"/>
          <w:sz w:val="28"/>
        </w:rPr>
        <w:t>（一）訂定安全衛生管理規章。</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（二）訂定安全衛生工作守則。</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（三）訂定職業災害防止</w:t>
      </w:r>
      <w:r w:rsidR="005C34D9" w:rsidRPr="00023CBA">
        <w:rPr>
          <w:rFonts w:ascii="標楷體" w:eastAsia="標楷體" w:hAnsi="標楷體" w:hint="eastAsia"/>
          <w:sz w:val="28"/>
        </w:rPr>
        <w:t>要點</w:t>
      </w:r>
      <w:r w:rsidRPr="00023CBA">
        <w:rPr>
          <w:rFonts w:ascii="標楷體" w:eastAsia="標楷體" w:hAnsi="標楷體" w:hint="eastAsia"/>
          <w:sz w:val="28"/>
        </w:rPr>
        <w:t>。</w:t>
      </w:r>
    </w:p>
    <w:p w:rsidR="00115C5F" w:rsidRPr="00023CBA" w:rsidRDefault="00115C5F">
      <w:pPr>
        <w:spacing w:line="480" w:lineRule="exact"/>
        <w:ind w:leftChars="537" w:left="2098" w:hangingChars="289" w:hanging="809"/>
        <w:rPr>
          <w:rFonts w:ascii="標楷體" w:eastAsia="標楷體" w:hAnsi="標楷體"/>
          <w:sz w:val="28"/>
        </w:rPr>
      </w:pPr>
      <w:r w:rsidRPr="00023CBA">
        <w:rPr>
          <w:rFonts w:ascii="標楷體" w:eastAsia="標楷體" w:hAnsi="標楷體" w:hint="eastAsia"/>
          <w:sz w:val="28"/>
        </w:rPr>
        <w:t>（四）總務處辦理實習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場所施工之承攬人安全衛生管理辦法，於事前告知承攬人工作環境、危害因素及安全衛生規定應採取之措施。</w:t>
      </w:r>
    </w:p>
    <w:p w:rsidR="00115C5F" w:rsidRPr="00023CBA" w:rsidRDefault="00115C5F">
      <w:pPr>
        <w:spacing w:line="480" w:lineRule="exact"/>
        <w:ind w:left="300" w:right="57" w:firstLineChars="352" w:firstLine="986"/>
        <w:rPr>
          <w:rFonts w:ascii="標楷體" w:eastAsia="標楷體" w:hAnsi="標楷體"/>
          <w:sz w:val="28"/>
        </w:rPr>
      </w:pPr>
      <w:r w:rsidRPr="00023CBA">
        <w:rPr>
          <w:rFonts w:ascii="標楷體" w:eastAsia="標楷體" w:hAnsi="標楷體" w:hint="eastAsia"/>
          <w:sz w:val="28"/>
        </w:rPr>
        <w:t>（五）其他經中央主管機關指定之事項。</w:t>
      </w:r>
    </w:p>
    <w:p w:rsidR="00115C5F" w:rsidRPr="00023CBA" w:rsidRDefault="00115C5F">
      <w:pPr>
        <w:spacing w:line="480" w:lineRule="exact"/>
        <w:ind w:leftChars="315" w:left="1302" w:right="57" w:hangingChars="195" w:hanging="546"/>
        <w:rPr>
          <w:rFonts w:ascii="標楷體" w:eastAsia="標楷體" w:hAnsi="標楷體"/>
          <w:sz w:val="28"/>
        </w:rPr>
      </w:pPr>
      <w:r w:rsidRPr="00023CBA">
        <w:rPr>
          <w:rFonts w:ascii="標楷體" w:eastAsia="標楷體" w:hAnsi="標楷體" w:hint="eastAsia"/>
          <w:sz w:val="28"/>
        </w:rPr>
        <w:t>三、於製造、處置、使用、儲存危險物及有害物之實習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場所，各科應訂定並實施危害通識</w:t>
      </w:r>
      <w:r w:rsidR="005C34D9" w:rsidRPr="00023CBA">
        <w:rPr>
          <w:rFonts w:ascii="標楷體" w:eastAsia="標楷體" w:hAnsi="標楷體" w:hint="eastAsia"/>
          <w:sz w:val="28"/>
        </w:rPr>
        <w:t>要點</w:t>
      </w:r>
      <w:r w:rsidRPr="00023CBA">
        <w:rPr>
          <w:rFonts w:ascii="標楷體" w:eastAsia="標楷體" w:hAnsi="標楷體" w:hint="eastAsia"/>
          <w:sz w:val="28"/>
        </w:rPr>
        <w:t>；人員暴露有超過容許濃度之虞時，各科</w:t>
      </w:r>
      <w:r w:rsidRPr="00023CBA">
        <w:rPr>
          <w:rFonts w:ascii="標楷體" w:eastAsia="標楷體" w:hAnsi="標楷體"/>
          <w:sz w:val="28"/>
        </w:rPr>
        <w:t>應</w:t>
      </w:r>
      <w:r w:rsidRPr="00023CBA">
        <w:rPr>
          <w:rFonts w:ascii="標楷體" w:eastAsia="標楷體" w:hAnsi="標楷體" w:hint="eastAsia"/>
          <w:sz w:val="28"/>
        </w:rPr>
        <w:lastRenderedPageBreak/>
        <w:t>採取必要之危害預防控制措施。</w:t>
      </w:r>
    </w:p>
    <w:p w:rsidR="00115C5F" w:rsidRPr="00023CBA" w:rsidRDefault="00115C5F" w:rsidP="00E14B71">
      <w:pPr>
        <w:spacing w:line="480" w:lineRule="exact"/>
        <w:ind w:leftChars="320" w:left="1258" w:right="-28" w:hangingChars="175" w:hanging="490"/>
        <w:rPr>
          <w:rFonts w:ascii="標楷體" w:eastAsia="標楷體" w:hAnsi="標楷體"/>
          <w:sz w:val="28"/>
        </w:rPr>
      </w:pPr>
      <w:r w:rsidRPr="00023CBA">
        <w:rPr>
          <w:rFonts w:ascii="標楷體" w:eastAsia="標楷體" w:hAnsi="標楷體" w:hint="eastAsia"/>
          <w:sz w:val="28"/>
        </w:rPr>
        <w:t>四、各科應於明顯易見之處所標明並禁止非從事工作有關之人員進入左列工作場所：</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t>（一）有害物超過容許濃度之虞之場所。</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t>（二）處置危險物及有害物之場所。</w:t>
      </w:r>
    </w:p>
    <w:p w:rsidR="00115C5F" w:rsidRPr="00023CBA" w:rsidRDefault="00115C5F" w:rsidP="00E14B71">
      <w:pPr>
        <w:spacing w:line="480" w:lineRule="exact"/>
        <w:ind w:leftChars="536" w:left="2160" w:right="113" w:hangingChars="312" w:hanging="874"/>
        <w:rPr>
          <w:rFonts w:ascii="標楷體" w:eastAsia="標楷體" w:hAnsi="標楷體"/>
          <w:sz w:val="28"/>
        </w:rPr>
      </w:pPr>
      <w:r w:rsidRPr="00023CBA">
        <w:rPr>
          <w:rFonts w:ascii="標楷體" w:eastAsia="標楷體" w:hAnsi="標楷體" w:hint="eastAsia"/>
          <w:sz w:val="28"/>
        </w:rPr>
        <w:t>（三）具強烈微波、射頻波、噪音、雷射、非游離輻射及游離輻射等場所。</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t>（四）氧氣濃度未滿百分之十八之場所。</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t>（五）生物病原體顯著污染之場所。</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t>（六）處置大量高熱物體或顯著濕熱之場所。</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t>（七）處置大量低溫物體或顯著寒冷之場所。</w:t>
      </w:r>
    </w:p>
    <w:p w:rsidR="00115C5F" w:rsidRPr="00023CBA" w:rsidRDefault="00115C5F">
      <w:pPr>
        <w:spacing w:line="480" w:lineRule="exact"/>
        <w:ind w:leftChars="200" w:left="480" w:firstLineChars="103" w:firstLine="288"/>
        <w:rPr>
          <w:rFonts w:ascii="標楷體" w:eastAsia="標楷體" w:hAnsi="標楷體"/>
          <w:sz w:val="28"/>
        </w:rPr>
      </w:pPr>
      <w:r w:rsidRPr="00023CBA">
        <w:rPr>
          <w:rFonts w:ascii="標楷體" w:eastAsia="標楷體" w:hAnsi="標楷體" w:hint="eastAsia"/>
          <w:sz w:val="28"/>
        </w:rPr>
        <w:t>五、各科不得使學員工從事下列危險性或有害性工作：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（一）處理爆炸性、引火性等物質之工作。</w:t>
      </w:r>
    </w:p>
    <w:p w:rsidR="00115C5F" w:rsidRPr="00023CBA" w:rsidRDefault="00115C5F" w:rsidP="00E14B71">
      <w:pPr>
        <w:spacing w:line="480" w:lineRule="exact"/>
        <w:ind w:leftChars="536" w:left="2160" w:right="113" w:hangingChars="312" w:hanging="874"/>
        <w:rPr>
          <w:rFonts w:ascii="標楷體" w:eastAsia="標楷體" w:hAnsi="標楷體"/>
          <w:sz w:val="28"/>
        </w:rPr>
      </w:pPr>
      <w:r w:rsidRPr="00023CBA">
        <w:rPr>
          <w:rFonts w:ascii="標楷體" w:eastAsia="標楷體" w:hAnsi="標楷體" w:hint="eastAsia"/>
          <w:sz w:val="28"/>
        </w:rPr>
        <w:t>（二）從事鉛、汞、鉻、砷、黃磷、氯氣、氰化氫、苯胺等有害物散布場所之工作。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（三）散佈有害輻射線場所之工作。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（四）有害粉塵散布場所之工作。</w:t>
      </w:r>
    </w:p>
    <w:p w:rsidR="00115C5F" w:rsidRPr="00023CBA" w:rsidRDefault="00115C5F">
      <w:pPr>
        <w:spacing w:line="480" w:lineRule="exact"/>
        <w:ind w:leftChars="553" w:left="2181" w:hangingChars="305" w:hanging="854"/>
        <w:rPr>
          <w:rFonts w:ascii="標楷體" w:eastAsia="標楷體" w:hAnsi="標楷體"/>
          <w:sz w:val="28"/>
        </w:rPr>
      </w:pPr>
      <w:r w:rsidRPr="00023CBA">
        <w:rPr>
          <w:rFonts w:ascii="標楷體" w:eastAsia="標楷體" w:hAnsi="標楷體" w:hint="eastAsia"/>
          <w:sz w:val="28"/>
        </w:rPr>
        <w:t>（五）運轉中機械或動力傳導裝置危險部分之掃除、上油、檢查、修理或上卸皮帶、繩索等工作。</w:t>
      </w:r>
    </w:p>
    <w:p w:rsidR="00115C5F" w:rsidRPr="00023CBA" w:rsidRDefault="00115C5F">
      <w:pPr>
        <w:spacing w:line="480" w:lineRule="exact"/>
        <w:ind w:leftChars="300" w:left="720" w:right="113" w:firstLineChars="217" w:firstLine="608"/>
        <w:rPr>
          <w:rFonts w:ascii="標楷體" w:eastAsia="標楷體" w:hAnsi="標楷體"/>
          <w:sz w:val="28"/>
        </w:rPr>
      </w:pPr>
      <w:r w:rsidRPr="00023CBA">
        <w:rPr>
          <w:rFonts w:ascii="標楷體" w:eastAsia="標楷體" w:hAnsi="標楷體" w:hint="eastAsia"/>
          <w:sz w:val="28"/>
        </w:rPr>
        <w:t>（六）超過二百二十伏特電力線之銜接。</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（七）已熔礦物或礦渣之處理。</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（八）鍋爐之燒火及操作。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（九）有顯著振動之工作。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（十）一定重量以上之重物處理工作。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（十一）起重機、人字臂起重桿之運轉工作。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（十二）動力捲揚機、動力搬運機之運轉工作。</w:t>
      </w:r>
    </w:p>
    <w:p w:rsidR="00115C5F" w:rsidRPr="00023CBA" w:rsidRDefault="00115C5F" w:rsidP="00E14B71">
      <w:pPr>
        <w:spacing w:line="480" w:lineRule="exact"/>
        <w:ind w:leftChars="536" w:left="2420" w:right="113" w:hangingChars="405" w:hanging="1134"/>
        <w:rPr>
          <w:rFonts w:ascii="標楷體" w:eastAsia="標楷體" w:hAnsi="標楷體"/>
          <w:sz w:val="28"/>
        </w:rPr>
      </w:pPr>
      <w:r w:rsidRPr="00023CBA">
        <w:rPr>
          <w:rFonts w:ascii="標楷體" w:eastAsia="標楷體" w:hAnsi="標楷體" w:hint="eastAsia"/>
          <w:sz w:val="28"/>
        </w:rPr>
        <w:t>（十三）其他經中央勞工行政主管機關規定之危險性或有害性之工作。</w:t>
      </w:r>
    </w:p>
    <w:p w:rsidR="00115C5F" w:rsidRPr="00023CBA" w:rsidRDefault="00115C5F">
      <w:pPr>
        <w:spacing w:line="480" w:lineRule="exact"/>
        <w:ind w:leftChars="300" w:left="720" w:firstLineChars="217" w:firstLine="608"/>
        <w:rPr>
          <w:rFonts w:ascii="標楷體" w:eastAsia="標楷體" w:hAnsi="標楷體"/>
          <w:sz w:val="28"/>
        </w:rPr>
      </w:pPr>
      <w:r w:rsidRPr="00023CBA">
        <w:rPr>
          <w:rFonts w:ascii="標楷體" w:eastAsia="標楷體" w:hAnsi="標楷體" w:hint="eastAsia"/>
          <w:sz w:val="28"/>
        </w:rPr>
        <w:t>（十四）與本校建教合作之廠商亦須按照上述規定遵照辦理。</w:t>
      </w:r>
    </w:p>
    <w:p w:rsidR="00115C5F" w:rsidRPr="00023CBA" w:rsidRDefault="00115C5F">
      <w:pPr>
        <w:spacing w:line="480" w:lineRule="exact"/>
        <w:ind w:leftChars="200" w:left="1040" w:hangingChars="200" w:hanging="560"/>
        <w:rPr>
          <w:rFonts w:ascii="標楷體" w:eastAsia="標楷體" w:hAnsi="標楷體"/>
          <w:sz w:val="28"/>
        </w:rPr>
      </w:pPr>
      <w:r w:rsidRPr="00023CBA">
        <w:rPr>
          <w:rFonts w:ascii="標楷體" w:eastAsia="標楷體" w:hAnsi="標楷體" w:hint="eastAsia"/>
          <w:sz w:val="28"/>
        </w:rPr>
        <w:t>六、實習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場所有立即發生危險之虞時，各科應立即使工作人員及學員生</w:t>
      </w:r>
      <w:r w:rsidRPr="00023CBA">
        <w:rPr>
          <w:rFonts w:ascii="標楷體" w:eastAsia="標楷體" w:hAnsi="標楷體" w:hint="eastAsia"/>
          <w:sz w:val="28"/>
        </w:rPr>
        <w:lastRenderedPageBreak/>
        <w:t>退避至安全場所。</w:t>
      </w:r>
    </w:p>
    <w:p w:rsidR="00115C5F" w:rsidRPr="00023CBA" w:rsidRDefault="00115C5F">
      <w:pPr>
        <w:spacing w:line="480" w:lineRule="exact"/>
        <w:ind w:leftChars="200" w:left="1040" w:hangingChars="200" w:hanging="560"/>
        <w:rPr>
          <w:rFonts w:ascii="標楷體" w:eastAsia="標楷體" w:hAnsi="標楷體"/>
          <w:sz w:val="28"/>
        </w:rPr>
      </w:pPr>
      <w:r w:rsidRPr="00023CBA">
        <w:rPr>
          <w:rFonts w:ascii="標楷體" w:eastAsia="標楷體" w:hAnsi="標楷體" w:hint="eastAsia"/>
          <w:sz w:val="28"/>
        </w:rPr>
        <w:t>七、實習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場所危險性機械、設備之操作檢修人員，各科應任用經中央勞工行政主管機關認可之訓練或經技能檢定之合格操作人員充任之，其所設置之危險性機械、設備檢查合格證有效期限應符合規定。</w:t>
      </w:r>
    </w:p>
    <w:p w:rsidR="00115C5F" w:rsidRPr="00023CBA" w:rsidRDefault="00115C5F">
      <w:pPr>
        <w:spacing w:line="480" w:lineRule="exact"/>
        <w:ind w:leftChars="200" w:left="1040" w:hangingChars="200" w:hanging="560"/>
        <w:rPr>
          <w:rFonts w:ascii="標楷體" w:eastAsia="標楷體" w:hAnsi="標楷體"/>
          <w:sz w:val="28"/>
        </w:rPr>
      </w:pPr>
      <w:r w:rsidRPr="00023CBA">
        <w:rPr>
          <w:rFonts w:ascii="標楷體" w:eastAsia="標楷體" w:hAnsi="標楷體" w:hint="eastAsia"/>
          <w:sz w:val="28"/>
        </w:rPr>
        <w:t>八、本校應由合格之電氣專責人員，負責各科電氣設備、工具之安全性，避免發生感電危害。</w:t>
      </w:r>
    </w:p>
    <w:p w:rsidR="00115C5F" w:rsidRPr="00023CBA" w:rsidRDefault="00115C5F" w:rsidP="00E14B71">
      <w:pPr>
        <w:spacing w:line="480" w:lineRule="exact"/>
        <w:ind w:leftChars="200" w:left="1048" w:hangingChars="203" w:hanging="568"/>
        <w:rPr>
          <w:rFonts w:ascii="標楷體" w:eastAsia="標楷體" w:hAnsi="標楷體"/>
          <w:sz w:val="28"/>
        </w:rPr>
      </w:pPr>
      <w:r w:rsidRPr="00023CBA">
        <w:rPr>
          <w:rFonts w:ascii="標楷體" w:eastAsia="標楷體" w:hAnsi="標楷體" w:hint="eastAsia"/>
          <w:sz w:val="28"/>
        </w:rPr>
        <w:t>九、各科對實習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場所工作人員及學員生應實施必要之安全衛生教育訓練。</w:t>
      </w:r>
    </w:p>
    <w:p w:rsidR="00115C5F" w:rsidRPr="00023CBA" w:rsidRDefault="00115C5F">
      <w:pPr>
        <w:spacing w:line="480" w:lineRule="exact"/>
        <w:ind w:leftChars="200" w:left="1040" w:right="113" w:hangingChars="200" w:hanging="560"/>
        <w:rPr>
          <w:rFonts w:ascii="標楷體" w:eastAsia="標楷體" w:hAnsi="標楷體"/>
          <w:sz w:val="28"/>
        </w:rPr>
      </w:pPr>
      <w:r w:rsidRPr="00023CBA">
        <w:rPr>
          <w:rFonts w:ascii="標楷體" w:eastAsia="標楷體" w:hAnsi="標楷體" w:hint="eastAsia"/>
          <w:sz w:val="28"/>
        </w:rPr>
        <w:t>十、各科應宣導安全衛生法令及相關規定，並激勵、推行促進安全衛生之活動。</w:t>
      </w:r>
    </w:p>
    <w:p w:rsidR="00115C5F" w:rsidRPr="00023CBA" w:rsidRDefault="00115C5F">
      <w:pPr>
        <w:spacing w:line="480" w:lineRule="exact"/>
        <w:ind w:leftChars="200" w:left="1258" w:hangingChars="278" w:hanging="778"/>
        <w:rPr>
          <w:rFonts w:ascii="標楷體" w:eastAsia="標楷體" w:hAnsi="標楷體"/>
          <w:sz w:val="28"/>
        </w:rPr>
      </w:pPr>
      <w:r w:rsidRPr="00023CBA">
        <w:rPr>
          <w:rFonts w:ascii="標楷體" w:eastAsia="標楷體" w:hAnsi="標楷體" w:hint="eastAsia"/>
          <w:sz w:val="28"/>
        </w:rPr>
        <w:t>十一、本校實習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場所工作人員有接受安全衛生教育訓練、遵守安全衛生工作守則及接受健康檢查之義務。</w:t>
      </w:r>
    </w:p>
    <w:p w:rsidR="00115C5F" w:rsidRPr="00023CBA" w:rsidRDefault="00115C5F">
      <w:pPr>
        <w:spacing w:line="480" w:lineRule="exact"/>
        <w:ind w:leftChars="199" w:left="1287" w:hangingChars="289" w:hanging="809"/>
        <w:rPr>
          <w:rFonts w:ascii="標楷體" w:eastAsia="標楷體" w:hAnsi="標楷體"/>
          <w:sz w:val="28"/>
        </w:rPr>
      </w:pPr>
      <w:r w:rsidRPr="00023CBA">
        <w:rPr>
          <w:rFonts w:ascii="標楷體" w:eastAsia="標楷體" w:hAnsi="標楷體" w:hint="eastAsia"/>
          <w:sz w:val="28"/>
        </w:rPr>
        <w:t>十二、各科應訂定書面之實驗場所事故調查程序以執行調查，並加以分析找出事故發生原因及改善方式。</w:t>
      </w:r>
    </w:p>
    <w:p w:rsidR="00115C5F" w:rsidRPr="00023CBA" w:rsidRDefault="00115C5F">
      <w:pPr>
        <w:spacing w:line="480" w:lineRule="exact"/>
        <w:ind w:leftChars="200" w:left="1328" w:hangingChars="303" w:hanging="848"/>
        <w:rPr>
          <w:rFonts w:ascii="標楷體" w:eastAsia="標楷體" w:hAnsi="標楷體"/>
          <w:sz w:val="28"/>
        </w:rPr>
      </w:pPr>
      <w:r w:rsidRPr="00023CBA">
        <w:rPr>
          <w:rFonts w:ascii="標楷體" w:eastAsia="標楷體" w:hAnsi="標楷體" w:hint="eastAsia"/>
          <w:sz w:val="28"/>
        </w:rPr>
        <w:t>十三、實驗場所如發生災害，各科應即採取必要急救、搶救等措施，並實施調查、分析及作成紀錄。</w:t>
      </w:r>
    </w:p>
    <w:p w:rsidR="00115C5F" w:rsidRPr="00023CBA" w:rsidRDefault="00115C5F">
      <w:pPr>
        <w:spacing w:line="480" w:lineRule="exact"/>
        <w:ind w:leftChars="522" w:left="1254" w:rightChars="-4" w:right="-10" w:hanging="1"/>
        <w:rPr>
          <w:rFonts w:ascii="標楷體" w:eastAsia="標楷體" w:hAnsi="標楷體"/>
          <w:sz w:val="28"/>
        </w:rPr>
      </w:pPr>
      <w:r w:rsidRPr="00023CBA">
        <w:rPr>
          <w:rFonts w:ascii="標楷體" w:eastAsia="標楷體" w:hAnsi="標楷體" w:hint="eastAsia"/>
          <w:sz w:val="28"/>
        </w:rPr>
        <w:t>實驗場所如發生中央勞工行政主管機關所稱之重大職業災害時，各科應依勞工安全衛生法相關規定辦理通報等事項，且除必要之急救、搶救外，非經司法機關或檢查機構許可，不得移動或破壞現場。</w:t>
      </w:r>
    </w:p>
    <w:p w:rsidR="00115C5F" w:rsidRPr="00023CBA" w:rsidRDefault="00115C5F">
      <w:pPr>
        <w:spacing w:line="480" w:lineRule="exact"/>
        <w:ind w:leftChars="200" w:left="480"/>
        <w:rPr>
          <w:rFonts w:ascii="標楷體" w:eastAsia="標楷體" w:hAnsi="標楷體"/>
          <w:sz w:val="28"/>
        </w:rPr>
      </w:pPr>
      <w:r w:rsidRPr="00023CBA">
        <w:rPr>
          <w:rFonts w:ascii="標楷體" w:eastAsia="標楷體" w:hAnsi="標楷體" w:hint="eastAsia"/>
          <w:sz w:val="28"/>
        </w:rPr>
        <w:t>十四、本校將依教育部規定辦理災害統計通報業務。</w:t>
      </w:r>
    </w:p>
    <w:p w:rsidR="00115C5F" w:rsidRPr="00023CBA" w:rsidRDefault="00115C5F">
      <w:pPr>
        <w:spacing w:line="480" w:lineRule="exact"/>
        <w:ind w:leftChars="200" w:left="1328" w:hangingChars="303" w:hanging="848"/>
        <w:rPr>
          <w:rFonts w:ascii="標楷體" w:eastAsia="標楷體" w:hAnsi="標楷體"/>
          <w:sz w:val="28"/>
        </w:rPr>
      </w:pPr>
      <w:r w:rsidRPr="00023CBA">
        <w:rPr>
          <w:rFonts w:ascii="標楷體" w:eastAsia="標楷體" w:hAnsi="標楷體" w:hint="eastAsia"/>
          <w:sz w:val="28"/>
        </w:rPr>
        <w:t>十五、對勞動檢查機構以書面通知應立即改正或限期改善之檢查結果，本校將於違規場所顯明易見處公告七日以上。</w:t>
      </w:r>
    </w:p>
    <w:p w:rsidR="00115C5F" w:rsidRPr="00023CBA" w:rsidRDefault="00115C5F">
      <w:pPr>
        <w:spacing w:line="480" w:lineRule="exact"/>
        <w:ind w:leftChars="200" w:left="1328" w:hangingChars="303" w:hanging="848"/>
        <w:rPr>
          <w:rFonts w:ascii="標楷體" w:eastAsia="標楷體" w:hAnsi="標楷體"/>
          <w:sz w:val="28"/>
        </w:rPr>
      </w:pPr>
    </w:p>
    <w:p w:rsidR="00115C5F" w:rsidRPr="00023CBA" w:rsidRDefault="00115C5F">
      <w:pPr>
        <w:spacing w:line="480" w:lineRule="exact"/>
        <w:ind w:left="300"/>
        <w:rPr>
          <w:rFonts w:ascii="標楷體" w:eastAsia="標楷體" w:hAnsi="標楷體"/>
          <w:sz w:val="32"/>
        </w:rPr>
      </w:pPr>
      <w:r w:rsidRPr="00023CBA">
        <w:rPr>
          <w:rFonts w:ascii="標楷體" w:eastAsia="標楷體" w:hAnsi="標楷體" w:hint="eastAsia"/>
          <w:sz w:val="32"/>
        </w:rPr>
        <w:t>參、安全衛生措施</w:t>
      </w:r>
    </w:p>
    <w:p w:rsidR="00115C5F" w:rsidRPr="00023CBA" w:rsidRDefault="00115C5F">
      <w:pPr>
        <w:spacing w:line="480" w:lineRule="exact"/>
        <w:ind w:leftChars="200" w:left="1040" w:hangingChars="200" w:hanging="560"/>
        <w:rPr>
          <w:rFonts w:ascii="標楷體" w:eastAsia="標楷體" w:hAnsi="標楷體"/>
          <w:sz w:val="28"/>
        </w:rPr>
      </w:pPr>
      <w:r w:rsidRPr="00023CBA">
        <w:rPr>
          <w:rFonts w:ascii="標楷體" w:eastAsia="標楷體" w:hAnsi="標楷體" w:hint="eastAsia"/>
          <w:sz w:val="28"/>
        </w:rPr>
        <w:t>一、各科應保持實習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場所的整潔及注意採光、照明、通風與換氣，對於工作場所之通道、地板、階梯，保持不致使人員跌倒、滑倒、踩傷等之安全狀態，並採取必要之預防措施。</w:t>
      </w:r>
    </w:p>
    <w:p w:rsidR="00115C5F" w:rsidRPr="00023CBA" w:rsidRDefault="00115C5F">
      <w:pPr>
        <w:spacing w:line="480" w:lineRule="exact"/>
        <w:ind w:leftChars="200" w:left="1020" w:right="-28" w:hangingChars="193" w:hanging="540"/>
        <w:rPr>
          <w:rFonts w:ascii="標楷體" w:eastAsia="標楷體" w:hAnsi="標楷體"/>
          <w:sz w:val="28"/>
        </w:rPr>
      </w:pPr>
      <w:r w:rsidRPr="00023CBA">
        <w:rPr>
          <w:rFonts w:ascii="標楷體" w:eastAsia="標楷體" w:hAnsi="標楷體" w:hint="eastAsia"/>
          <w:sz w:val="28"/>
        </w:rPr>
        <w:t>二、各科須明顯標示實驗場所設置之安全門及安全梯，於工作人員及學員生工作期間保持暢通，並依建築法及其相關法令規定辦理。</w:t>
      </w:r>
    </w:p>
    <w:p w:rsidR="00115C5F" w:rsidRPr="00023CBA" w:rsidRDefault="00115C5F" w:rsidP="00E14B71">
      <w:pPr>
        <w:spacing w:line="480" w:lineRule="exact"/>
        <w:ind w:leftChars="200" w:left="1020" w:right="-28" w:hangingChars="193" w:hanging="540"/>
        <w:rPr>
          <w:rFonts w:ascii="標楷體" w:eastAsia="標楷體" w:hAnsi="標楷體"/>
          <w:sz w:val="28"/>
        </w:rPr>
      </w:pPr>
      <w:r w:rsidRPr="00023CBA">
        <w:rPr>
          <w:rFonts w:ascii="標楷體" w:eastAsia="標楷體" w:hAnsi="標楷體" w:hint="eastAsia"/>
          <w:sz w:val="28"/>
        </w:rPr>
        <w:t>三、對於室內工作場所，學校應依規定設置足夠人員使用之通道，並依下列</w:t>
      </w:r>
      <w:r w:rsidRPr="00023CBA">
        <w:rPr>
          <w:rFonts w:ascii="標楷體" w:eastAsia="標楷體" w:hAnsi="標楷體" w:hint="eastAsia"/>
          <w:sz w:val="28"/>
        </w:rPr>
        <w:lastRenderedPageBreak/>
        <w:t>規定辦理：</w:t>
      </w:r>
    </w:p>
    <w:p w:rsidR="00115C5F" w:rsidRPr="00023CBA" w:rsidRDefault="00115C5F">
      <w:pPr>
        <w:spacing w:line="480" w:lineRule="exact"/>
        <w:ind w:leftChars="300" w:left="720" w:right="113" w:firstLineChars="107" w:firstLine="300"/>
        <w:rPr>
          <w:rFonts w:ascii="標楷體" w:eastAsia="標楷體" w:hAnsi="標楷體"/>
          <w:sz w:val="28"/>
        </w:rPr>
      </w:pPr>
      <w:r w:rsidRPr="00023CBA">
        <w:rPr>
          <w:rFonts w:ascii="標楷體" w:eastAsia="標楷體" w:hAnsi="標楷體" w:hint="eastAsia"/>
          <w:sz w:val="28"/>
        </w:rPr>
        <w:t>（一）應有適用其用途之寬度，其主要人行道不得小於</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023CBA">
          <w:rPr>
            <w:rFonts w:ascii="標楷體" w:eastAsia="標楷體" w:hAnsi="標楷體" w:hint="eastAsia"/>
            <w:sz w:val="28"/>
          </w:rPr>
          <w:t>一公尺</w:t>
        </w:r>
      </w:smartTag>
      <w:r w:rsidRPr="00023CBA">
        <w:rPr>
          <w:rFonts w:ascii="標楷體" w:eastAsia="標楷體" w:hAnsi="標楷體" w:hint="eastAsia"/>
          <w:sz w:val="28"/>
        </w:rPr>
        <w:t>。</w:t>
      </w:r>
    </w:p>
    <w:p w:rsidR="00115C5F" w:rsidRPr="00023CBA" w:rsidRDefault="00115C5F">
      <w:pPr>
        <w:spacing w:line="480" w:lineRule="exact"/>
        <w:ind w:leftChars="425" w:left="1846" w:hangingChars="295" w:hanging="826"/>
        <w:rPr>
          <w:rFonts w:ascii="標楷體" w:eastAsia="標楷體" w:hAnsi="標楷體"/>
          <w:sz w:val="28"/>
        </w:rPr>
      </w:pPr>
      <w:r w:rsidRPr="00023CBA">
        <w:rPr>
          <w:rFonts w:ascii="標楷體" w:eastAsia="標楷體" w:hAnsi="標楷體" w:hint="eastAsia"/>
          <w:sz w:val="28"/>
        </w:rPr>
        <w:t>（二）自路面起算</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023CBA">
          <w:rPr>
            <w:rFonts w:ascii="標楷體" w:eastAsia="標楷體" w:hAnsi="標楷體" w:hint="eastAsia"/>
            <w:sz w:val="28"/>
          </w:rPr>
          <w:t>二公尺</w:t>
        </w:r>
      </w:smartTag>
      <w:r w:rsidRPr="00023CBA">
        <w:rPr>
          <w:rFonts w:ascii="標楷體" w:eastAsia="標楷體" w:hAnsi="標楷體" w:hint="eastAsia"/>
          <w:sz w:val="28"/>
        </w:rPr>
        <w:t>高度之範圍內，不得有障礙物，但因工作之必要，經採防護措施者，不在此限。</w:t>
      </w:r>
    </w:p>
    <w:p w:rsidR="00115C5F" w:rsidRPr="00023CBA" w:rsidRDefault="00115C5F">
      <w:pPr>
        <w:pStyle w:val="a7"/>
        <w:rPr>
          <w:rFonts w:ascii="標楷體" w:eastAsia="標楷體" w:hAnsi="標楷體"/>
          <w:color w:val="auto"/>
        </w:rPr>
      </w:pPr>
      <w:r w:rsidRPr="00023CBA">
        <w:rPr>
          <w:rFonts w:ascii="標楷體" w:eastAsia="標楷體" w:hAnsi="標楷體" w:hint="eastAsia"/>
          <w:color w:val="auto"/>
        </w:rPr>
        <w:t>四、各科應使實驗場所之空氣充分流通，必要時，應依規定以機械通風設備換氣，調節新鮮空氣、溫度及降低有害物濃度。</w:t>
      </w:r>
    </w:p>
    <w:p w:rsidR="00115C5F" w:rsidRPr="00023CBA" w:rsidRDefault="00115C5F" w:rsidP="00E14B71">
      <w:pPr>
        <w:pStyle w:val="a7"/>
        <w:rPr>
          <w:rFonts w:ascii="標楷體" w:eastAsia="標楷體" w:hAnsi="標楷體"/>
          <w:color w:val="auto"/>
        </w:rPr>
      </w:pPr>
      <w:r w:rsidRPr="00023CBA">
        <w:rPr>
          <w:rFonts w:ascii="標楷體" w:eastAsia="標楷體" w:hAnsi="標楷體" w:hint="eastAsia"/>
          <w:color w:val="auto"/>
        </w:rPr>
        <w:t>五、有機溶劑、鉛、粉塵、特定化學物質之實習</w:t>
      </w:r>
      <w:r w:rsidRPr="00023CBA">
        <w:rPr>
          <w:rFonts w:ascii="標楷體" w:eastAsia="標楷體" w:hAnsi="標楷體"/>
          <w:color w:val="auto"/>
        </w:rPr>
        <w:t>(</w:t>
      </w:r>
      <w:r w:rsidRPr="00023CBA">
        <w:rPr>
          <w:rFonts w:ascii="標楷體" w:eastAsia="標楷體" w:hAnsi="標楷體" w:hint="eastAsia"/>
          <w:color w:val="auto"/>
        </w:rPr>
        <w:t>驗</w:t>
      </w:r>
      <w:r w:rsidRPr="00023CBA">
        <w:rPr>
          <w:rFonts w:ascii="標楷體" w:eastAsia="標楷體" w:hAnsi="標楷體"/>
          <w:color w:val="auto"/>
        </w:rPr>
        <w:t>)</w:t>
      </w:r>
      <w:r w:rsidRPr="00023CBA">
        <w:rPr>
          <w:rFonts w:ascii="標楷體" w:eastAsia="標楷體" w:hAnsi="標楷體" w:hint="eastAsia"/>
          <w:color w:val="auto"/>
        </w:rPr>
        <w:t>場所</w:t>
      </w:r>
      <w:r w:rsidRPr="00023CBA">
        <w:rPr>
          <w:rFonts w:ascii="標楷體" w:eastAsia="標楷體" w:hAnsi="標楷體"/>
          <w:color w:val="auto"/>
        </w:rPr>
        <w:t>，</w:t>
      </w:r>
      <w:r w:rsidRPr="00023CBA">
        <w:rPr>
          <w:rFonts w:ascii="標楷體" w:eastAsia="標楷體" w:hAnsi="標楷體" w:hint="eastAsia"/>
          <w:color w:val="auto"/>
        </w:rPr>
        <w:t>各科應依實際狀況設置有效之密閉設備、局部排氣裝置或整體換氣裝置等設施，並保持其性能。</w:t>
      </w:r>
    </w:p>
    <w:p w:rsidR="00115C5F" w:rsidRPr="00023CBA" w:rsidRDefault="00115C5F">
      <w:pPr>
        <w:spacing w:line="480" w:lineRule="exact"/>
        <w:ind w:leftChars="200" w:left="1020" w:right="-28" w:hangingChars="193" w:hanging="540"/>
        <w:rPr>
          <w:rFonts w:ascii="標楷體" w:eastAsia="標楷體" w:hAnsi="標楷體"/>
          <w:sz w:val="28"/>
        </w:rPr>
      </w:pPr>
      <w:r w:rsidRPr="00023CBA">
        <w:rPr>
          <w:rFonts w:ascii="標楷體" w:eastAsia="標楷體" w:hAnsi="標楷體" w:hint="eastAsia"/>
          <w:sz w:val="28"/>
        </w:rPr>
        <w:t>六、各科對於易引起火災及爆炸危險之實習</w:t>
      </w:r>
      <w:r w:rsidRPr="00023CBA">
        <w:rPr>
          <w:rFonts w:ascii="標楷體" w:eastAsia="標楷體" w:hAnsi="標楷體"/>
          <w:sz w:val="28"/>
        </w:rPr>
        <w:t>(</w:t>
      </w:r>
      <w:r w:rsidRPr="00023CBA">
        <w:rPr>
          <w:rFonts w:ascii="標楷體" w:eastAsia="標楷體" w:hAnsi="標楷體" w:hint="eastAsia"/>
          <w:sz w:val="28"/>
        </w:rPr>
        <w:t>驗</w:t>
      </w:r>
      <w:r w:rsidRPr="00023CBA">
        <w:rPr>
          <w:rFonts w:ascii="標楷體" w:eastAsia="標楷體" w:hAnsi="標楷體"/>
          <w:sz w:val="28"/>
        </w:rPr>
        <w:t>)</w:t>
      </w:r>
      <w:r w:rsidRPr="00023CBA">
        <w:rPr>
          <w:rFonts w:ascii="標楷體" w:eastAsia="標楷體" w:hAnsi="標楷體" w:hint="eastAsia"/>
          <w:sz w:val="28"/>
        </w:rPr>
        <w:t>場所，應不得設置有火花、電弧或用高溫成為發火源之虞之機械、器具或設備等。</w:t>
      </w:r>
    </w:p>
    <w:p w:rsidR="00115C5F" w:rsidRPr="00023CBA" w:rsidRDefault="00115C5F" w:rsidP="00E14B71">
      <w:pPr>
        <w:pStyle w:val="a7"/>
        <w:rPr>
          <w:rFonts w:ascii="標楷體" w:eastAsia="標楷體" w:hAnsi="標楷體"/>
          <w:color w:val="auto"/>
        </w:rPr>
      </w:pPr>
      <w:r w:rsidRPr="00023CBA">
        <w:rPr>
          <w:rFonts w:ascii="標楷體" w:eastAsia="標楷體" w:hAnsi="標楷體" w:hint="eastAsia"/>
          <w:color w:val="auto"/>
        </w:rPr>
        <w:t>七、各科對於存有引火性液體之蒸氣、可燃性氣體或可燃性粉塵，致有引起爆炸、火災之虞之實驗場所，應有通風、換氣、除塵等必要設施。</w:t>
      </w:r>
    </w:p>
    <w:p w:rsidR="00115C5F" w:rsidRPr="00023CBA" w:rsidRDefault="00115C5F" w:rsidP="00E14B71">
      <w:pPr>
        <w:pStyle w:val="a7"/>
        <w:rPr>
          <w:rFonts w:ascii="標楷體" w:eastAsia="標楷體" w:hAnsi="標楷體"/>
          <w:color w:val="auto"/>
        </w:rPr>
      </w:pPr>
      <w:r w:rsidRPr="00023CBA">
        <w:rPr>
          <w:rFonts w:ascii="標楷體" w:eastAsia="標楷體" w:hAnsi="標楷體" w:hint="eastAsia"/>
          <w:color w:val="auto"/>
        </w:rPr>
        <w:t>八、各科對於危險物製造、處置之實驗場所，為防止爆炸、火災，應依下列規定辦理：</w:t>
      </w:r>
    </w:p>
    <w:p w:rsidR="00115C5F" w:rsidRPr="00023CBA" w:rsidRDefault="00115C5F" w:rsidP="00E14B71">
      <w:pPr>
        <w:spacing w:line="480" w:lineRule="exact"/>
        <w:ind w:leftChars="442" w:left="1859" w:right="113" w:hangingChars="285" w:hanging="798"/>
        <w:rPr>
          <w:rFonts w:ascii="標楷體" w:eastAsia="標楷體" w:hAnsi="標楷體"/>
          <w:sz w:val="28"/>
        </w:rPr>
      </w:pPr>
      <w:r w:rsidRPr="00023CBA">
        <w:rPr>
          <w:rFonts w:ascii="標楷體" w:eastAsia="標楷體" w:hAnsi="標楷體" w:hint="eastAsia"/>
          <w:sz w:val="28"/>
        </w:rPr>
        <w:t>（一）爆炸性物質，應遠離煙火、或有發火源之虞之物，並不得加熱、摩擦、衝擊。</w:t>
      </w:r>
    </w:p>
    <w:p w:rsidR="00115C5F" w:rsidRPr="00023CBA" w:rsidRDefault="00115C5F">
      <w:pPr>
        <w:spacing w:line="480" w:lineRule="exact"/>
        <w:ind w:leftChars="442" w:left="1859" w:right="113" w:hangingChars="285" w:hanging="798"/>
        <w:rPr>
          <w:rFonts w:ascii="標楷體" w:eastAsia="標楷體" w:hAnsi="標楷體"/>
          <w:sz w:val="28"/>
        </w:rPr>
      </w:pPr>
      <w:r w:rsidRPr="00023CBA">
        <w:rPr>
          <w:rFonts w:ascii="標楷體" w:eastAsia="標楷體" w:hAnsi="標楷體" w:hint="eastAsia"/>
          <w:sz w:val="28"/>
        </w:rPr>
        <w:t>（二）著火性物質，應遠離煙火、或有發火源之虞之物，並不得加熱、磨擦、衝擊或使其接觸促進氧化之物質或水。</w:t>
      </w:r>
    </w:p>
    <w:p w:rsidR="00115C5F" w:rsidRPr="00023CBA" w:rsidRDefault="00115C5F" w:rsidP="00E14B71">
      <w:pPr>
        <w:spacing w:line="480" w:lineRule="exact"/>
        <w:ind w:leftChars="442" w:left="1859" w:right="113" w:hangingChars="285" w:hanging="798"/>
        <w:rPr>
          <w:rFonts w:ascii="標楷體" w:eastAsia="標楷體" w:hAnsi="標楷體"/>
          <w:sz w:val="28"/>
        </w:rPr>
      </w:pPr>
      <w:r w:rsidRPr="00023CBA">
        <w:rPr>
          <w:rFonts w:ascii="標楷體" w:eastAsia="標楷體" w:hAnsi="標楷體" w:hint="eastAsia"/>
          <w:sz w:val="28"/>
        </w:rPr>
        <w:t>（三）氧化性物質，不得使其接觸可促進其分解之物質，並不得予以加熱、摩擦或撞擊。</w:t>
      </w:r>
    </w:p>
    <w:p w:rsidR="00115C5F" w:rsidRPr="00023CBA" w:rsidRDefault="00115C5F" w:rsidP="00E14B71">
      <w:pPr>
        <w:spacing w:line="480" w:lineRule="exact"/>
        <w:ind w:leftChars="442" w:left="1859" w:right="113" w:hangingChars="285" w:hanging="798"/>
        <w:rPr>
          <w:rFonts w:ascii="標楷體" w:eastAsia="標楷體" w:hAnsi="標楷體"/>
          <w:sz w:val="28"/>
        </w:rPr>
      </w:pPr>
      <w:r w:rsidRPr="00023CBA">
        <w:rPr>
          <w:rFonts w:ascii="標楷體" w:eastAsia="標楷體" w:hAnsi="標楷體" w:hint="eastAsia"/>
          <w:sz w:val="28"/>
        </w:rPr>
        <w:t>（四）引火性液體，應遠離煙火或有發火源之虞之物，未經許可不得灌注、蒸發或加熱。</w:t>
      </w:r>
    </w:p>
    <w:p w:rsidR="00115C5F" w:rsidRPr="00023CBA" w:rsidRDefault="00115C5F">
      <w:pPr>
        <w:spacing w:line="480" w:lineRule="exact"/>
        <w:ind w:leftChars="300" w:left="720" w:right="113" w:firstLineChars="117" w:firstLine="328"/>
        <w:rPr>
          <w:rFonts w:ascii="標楷體" w:eastAsia="標楷體" w:hAnsi="標楷體"/>
          <w:sz w:val="28"/>
        </w:rPr>
      </w:pPr>
      <w:r w:rsidRPr="00023CBA">
        <w:rPr>
          <w:rFonts w:ascii="標楷體" w:eastAsia="標楷體" w:hAnsi="標楷體" w:hint="eastAsia"/>
          <w:sz w:val="28"/>
        </w:rPr>
        <w:t>（五）除製造、處置必需之用料外，不得任意放置危險物。</w:t>
      </w:r>
    </w:p>
    <w:p w:rsidR="00115C5F" w:rsidRPr="00023CBA" w:rsidRDefault="00115C5F" w:rsidP="00E14B71">
      <w:pPr>
        <w:spacing w:line="480" w:lineRule="exact"/>
        <w:ind w:leftChars="200" w:left="1079" w:right="113" w:hangingChars="214" w:hanging="599"/>
        <w:rPr>
          <w:rFonts w:ascii="標楷體" w:eastAsia="標楷體" w:hAnsi="標楷體"/>
          <w:sz w:val="28"/>
        </w:rPr>
      </w:pPr>
      <w:r w:rsidRPr="00023CBA">
        <w:rPr>
          <w:rFonts w:ascii="標楷體" w:eastAsia="標楷體" w:hAnsi="標楷體" w:hint="eastAsia"/>
          <w:sz w:val="28"/>
        </w:rPr>
        <w:t>九、各科應注意抽氣櫃通風管道之定期維護，避免因累積易燃物質造成火災。</w:t>
      </w:r>
    </w:p>
    <w:p w:rsidR="00115C5F" w:rsidRPr="00023CBA" w:rsidRDefault="00115C5F">
      <w:pPr>
        <w:spacing w:line="480" w:lineRule="exact"/>
        <w:ind w:leftChars="200" w:left="1040" w:right="113" w:hangingChars="200" w:hanging="560"/>
        <w:rPr>
          <w:rFonts w:ascii="標楷體" w:eastAsia="標楷體" w:hAnsi="標楷體"/>
          <w:sz w:val="28"/>
        </w:rPr>
      </w:pPr>
      <w:r w:rsidRPr="00023CBA">
        <w:rPr>
          <w:rFonts w:ascii="標楷體" w:eastAsia="標楷體" w:hAnsi="標楷體" w:hint="eastAsia"/>
          <w:sz w:val="28"/>
        </w:rPr>
        <w:t>十、對於使用乙炔熔接裝置從事金屬之熔接、熔斷或加熱作業，各科應規定其產生之乙炔壓力不得超過表壓力每平方公分一‧</w:t>
      </w:r>
      <w:smartTag w:uri="urn:schemas-microsoft-com:office:smarttags" w:element="chmetcnv">
        <w:smartTagPr>
          <w:attr w:name="TCSC" w:val="1"/>
          <w:attr w:name="NumberType" w:val="3"/>
          <w:attr w:name="Negative" w:val="False"/>
          <w:attr w:name="HasSpace" w:val="False"/>
          <w:attr w:name="SourceValue" w:val="3"/>
          <w:attr w:name="UnitName" w:val="公斤"/>
        </w:smartTagPr>
        <w:r w:rsidRPr="00023CBA">
          <w:rPr>
            <w:rFonts w:ascii="標楷體" w:eastAsia="標楷體" w:hAnsi="標楷體" w:hint="eastAsia"/>
            <w:sz w:val="28"/>
          </w:rPr>
          <w:t>三公斤</w:t>
        </w:r>
      </w:smartTag>
      <w:r w:rsidRPr="00023CBA">
        <w:rPr>
          <w:rFonts w:ascii="標楷體" w:eastAsia="標楷體" w:hAnsi="標楷體" w:hint="eastAsia"/>
          <w:sz w:val="28"/>
        </w:rPr>
        <w:t>以上。</w:t>
      </w:r>
    </w:p>
    <w:p w:rsidR="00115C5F" w:rsidRPr="00023CBA" w:rsidRDefault="00115C5F" w:rsidP="00E14B71">
      <w:pPr>
        <w:spacing w:line="480" w:lineRule="exact"/>
        <w:ind w:leftChars="200" w:left="1356" w:right="113" w:hangingChars="313" w:hanging="876"/>
        <w:rPr>
          <w:rFonts w:ascii="標楷體" w:eastAsia="標楷體" w:hAnsi="標楷體"/>
          <w:sz w:val="28"/>
        </w:rPr>
      </w:pPr>
      <w:r w:rsidRPr="00023CBA">
        <w:rPr>
          <w:rFonts w:ascii="標楷體" w:eastAsia="標楷體" w:hAnsi="標楷體" w:hint="eastAsia"/>
          <w:sz w:val="28"/>
        </w:rPr>
        <w:t>十一、對於使用乙炔熔接裝置從事金屬之熔接、熔斷或加熱作業，各科應選任專人辦理下列事項：</w:t>
      </w:r>
    </w:p>
    <w:p w:rsidR="00115C5F" w:rsidRPr="00023CBA" w:rsidRDefault="00115C5F">
      <w:pPr>
        <w:spacing w:line="480" w:lineRule="exact"/>
        <w:ind w:leftChars="300" w:left="720" w:right="113" w:firstLineChars="202" w:firstLine="566"/>
        <w:rPr>
          <w:rFonts w:ascii="標楷體" w:eastAsia="標楷體" w:hAnsi="標楷體"/>
          <w:sz w:val="28"/>
        </w:rPr>
      </w:pPr>
      <w:r w:rsidRPr="00023CBA">
        <w:rPr>
          <w:rFonts w:ascii="標楷體" w:eastAsia="標楷體" w:hAnsi="標楷體" w:hint="eastAsia"/>
          <w:sz w:val="28"/>
        </w:rPr>
        <w:lastRenderedPageBreak/>
        <w:t>（一）決定工作方法及指揮工作。</w:t>
      </w:r>
    </w:p>
    <w:p w:rsidR="00115C5F" w:rsidRPr="00023CBA" w:rsidRDefault="00115C5F" w:rsidP="00E14B71">
      <w:pPr>
        <w:spacing w:line="480" w:lineRule="exact"/>
        <w:ind w:leftChars="536" w:left="2140" w:hangingChars="305" w:hanging="854"/>
        <w:rPr>
          <w:rFonts w:ascii="標楷體" w:eastAsia="標楷體" w:hAnsi="標楷體"/>
          <w:sz w:val="28"/>
        </w:rPr>
      </w:pPr>
      <w:r w:rsidRPr="00023CBA">
        <w:rPr>
          <w:rFonts w:ascii="標楷體" w:eastAsia="標楷體" w:hAnsi="標楷體" w:hint="eastAsia"/>
          <w:sz w:val="28"/>
        </w:rPr>
        <w:t>（二）對使用中之發生器，禁止使用有發生火花之虞之工具或予以撞擊。</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（三）使用肥皂水等安全方法，測試乙炔熔接裝置是否漏洩。</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（四）發生器之氣鐘上禁止放置任何物件。</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（五）發生器室出入口之門，應注意關閉。</w:t>
      </w:r>
    </w:p>
    <w:p w:rsidR="00115C5F" w:rsidRPr="00023CBA" w:rsidRDefault="00115C5F" w:rsidP="00E14B71">
      <w:pPr>
        <w:spacing w:line="480" w:lineRule="exact"/>
        <w:ind w:leftChars="536" w:left="2140" w:hangingChars="305" w:hanging="854"/>
        <w:rPr>
          <w:rFonts w:ascii="標楷體" w:eastAsia="標楷體" w:hAnsi="標楷體"/>
          <w:sz w:val="28"/>
        </w:rPr>
      </w:pPr>
      <w:r w:rsidRPr="00023CBA">
        <w:rPr>
          <w:rFonts w:ascii="標楷體" w:eastAsia="標楷體" w:hAnsi="標楷體" w:hint="eastAsia"/>
          <w:sz w:val="28"/>
        </w:rPr>
        <w:t>（六）維修移動式乙炔熔接裝置之發生器時，應於屋外之安全場所為之。</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（七）開啟氣鐘時，應禁止撞擊或發生火花。</w:t>
      </w:r>
    </w:p>
    <w:p w:rsidR="00115C5F" w:rsidRPr="00023CBA" w:rsidRDefault="00115C5F" w:rsidP="00E14B71">
      <w:pPr>
        <w:spacing w:line="480" w:lineRule="exact"/>
        <w:ind w:leftChars="536" w:left="2140" w:hangingChars="305" w:hanging="854"/>
        <w:rPr>
          <w:rFonts w:ascii="標楷體" w:eastAsia="標楷體" w:hAnsi="標楷體"/>
          <w:sz w:val="28"/>
        </w:rPr>
      </w:pPr>
      <w:r w:rsidRPr="00023CBA">
        <w:rPr>
          <w:rFonts w:ascii="標楷體" w:eastAsia="標楷體" w:hAnsi="標楷體" w:hint="eastAsia"/>
          <w:sz w:val="28"/>
        </w:rPr>
        <w:t>（八）工作時，應將乙炔熔接裝置發生器內存有空氣與乙炔之混合氣體排除。</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（九）工作中，應查看安全器之水位是否保持安全狀態。</w:t>
      </w:r>
    </w:p>
    <w:p w:rsidR="00115C5F" w:rsidRPr="00023CBA" w:rsidRDefault="00115C5F" w:rsidP="00E14B71">
      <w:pPr>
        <w:spacing w:line="480" w:lineRule="exact"/>
        <w:ind w:leftChars="536" w:left="2140" w:hangingChars="305" w:hanging="854"/>
        <w:rPr>
          <w:rFonts w:ascii="標楷體" w:eastAsia="標楷體" w:hAnsi="標楷體"/>
          <w:sz w:val="28"/>
        </w:rPr>
      </w:pPr>
      <w:r w:rsidRPr="00023CBA">
        <w:rPr>
          <w:rFonts w:ascii="標楷體" w:eastAsia="標楷體" w:hAnsi="標楷體" w:hint="eastAsia"/>
          <w:sz w:val="28"/>
        </w:rPr>
        <w:t>（十）應使用溫水或蒸汽等安全之方法加溫或保溫，以防止乙炔熔接裝置內水之凍結。</w:t>
      </w:r>
    </w:p>
    <w:p w:rsidR="00115C5F" w:rsidRPr="00023CBA" w:rsidRDefault="00115C5F" w:rsidP="00E14B71">
      <w:pPr>
        <w:spacing w:line="480" w:lineRule="exact"/>
        <w:ind w:leftChars="536" w:left="2420" w:hangingChars="405" w:hanging="1134"/>
        <w:rPr>
          <w:rFonts w:ascii="標楷體" w:eastAsia="標楷體" w:hAnsi="標楷體"/>
          <w:sz w:val="28"/>
        </w:rPr>
      </w:pPr>
      <w:r w:rsidRPr="00023CBA">
        <w:rPr>
          <w:rFonts w:ascii="標楷體" w:eastAsia="標楷體" w:hAnsi="標楷體" w:hint="eastAsia"/>
          <w:sz w:val="28"/>
        </w:rPr>
        <w:t>（十一）發生器之修繕、加工、搬運、收藏，或繼續停止使用時，應完全除去乙炔。</w:t>
      </w:r>
    </w:p>
    <w:p w:rsidR="00115C5F" w:rsidRPr="00023CBA" w:rsidRDefault="00115C5F">
      <w:pPr>
        <w:spacing w:line="480" w:lineRule="exact"/>
        <w:ind w:leftChars="300" w:left="720" w:firstLineChars="202" w:firstLine="566"/>
        <w:rPr>
          <w:rFonts w:ascii="標楷體" w:eastAsia="標楷體" w:hAnsi="標楷體"/>
          <w:sz w:val="28"/>
        </w:rPr>
      </w:pPr>
      <w:r w:rsidRPr="00023CBA">
        <w:rPr>
          <w:rFonts w:ascii="標楷體" w:eastAsia="標楷體" w:hAnsi="標楷體" w:hint="eastAsia"/>
          <w:sz w:val="28"/>
        </w:rPr>
        <w:t>（十二）監督人員戴用防護眼鏡、防護手套。</w:t>
      </w:r>
    </w:p>
    <w:p w:rsidR="00115C5F" w:rsidRPr="00023CBA" w:rsidRDefault="00115C5F">
      <w:pPr>
        <w:pStyle w:val="2"/>
        <w:rPr>
          <w:rFonts w:ascii="標楷體" w:eastAsia="標楷體" w:hAnsi="標楷體"/>
          <w:color w:val="auto"/>
        </w:rPr>
      </w:pPr>
      <w:r w:rsidRPr="00023CBA">
        <w:rPr>
          <w:rFonts w:ascii="標楷體" w:eastAsia="標楷體" w:hAnsi="標楷體" w:hint="eastAsia"/>
          <w:color w:val="auto"/>
        </w:rPr>
        <w:t>十二、工作人員或學員生操作有爆炸之虞的實驗時，各科須設置具有防爆玻璃的抽氣櫃，並規定其確實使用適當之防護裝備。</w:t>
      </w:r>
    </w:p>
    <w:p w:rsidR="00115C5F" w:rsidRPr="00023CBA" w:rsidRDefault="00115C5F" w:rsidP="00E14B71">
      <w:pPr>
        <w:pStyle w:val="2"/>
        <w:rPr>
          <w:rFonts w:ascii="標楷體" w:eastAsia="標楷體" w:hAnsi="標楷體"/>
          <w:color w:val="auto"/>
        </w:rPr>
      </w:pPr>
      <w:r w:rsidRPr="00023CBA">
        <w:rPr>
          <w:rFonts w:ascii="標楷體" w:eastAsia="標楷體" w:hAnsi="標楷體" w:hint="eastAsia"/>
          <w:color w:val="auto"/>
        </w:rPr>
        <w:t>十三、各科應於實驗場所設置適當之消防設施，並應依消防法相關法令規定辦理。</w:t>
      </w:r>
    </w:p>
    <w:p w:rsidR="00115C5F" w:rsidRPr="00023CBA" w:rsidRDefault="00115C5F">
      <w:pPr>
        <w:spacing w:line="480" w:lineRule="exact"/>
        <w:ind w:leftChars="200" w:left="2160" w:right="113" w:hangingChars="600" w:hanging="1680"/>
        <w:rPr>
          <w:rFonts w:ascii="標楷體" w:eastAsia="標楷體" w:hAnsi="標楷體"/>
          <w:sz w:val="28"/>
        </w:rPr>
      </w:pPr>
      <w:r w:rsidRPr="00023CBA">
        <w:rPr>
          <w:rFonts w:ascii="標楷體" w:eastAsia="標楷體" w:hAnsi="標楷體" w:hint="eastAsia"/>
          <w:sz w:val="28"/>
        </w:rPr>
        <w:t>十四、各科應標示消防安全設備，必要時簡要標明其使用方法。</w:t>
      </w:r>
    </w:p>
    <w:p w:rsidR="00115C5F" w:rsidRPr="00023CBA" w:rsidRDefault="00115C5F">
      <w:pPr>
        <w:spacing w:line="480" w:lineRule="exact"/>
        <w:ind w:leftChars="200" w:left="2160" w:right="113" w:hangingChars="600" w:hanging="1680"/>
        <w:rPr>
          <w:rFonts w:ascii="標楷體" w:eastAsia="標楷體" w:hAnsi="標楷體"/>
          <w:sz w:val="28"/>
        </w:rPr>
      </w:pPr>
      <w:r w:rsidRPr="00023CBA">
        <w:rPr>
          <w:rFonts w:ascii="標楷體" w:eastAsia="標楷體" w:hAnsi="標楷體" w:hint="eastAsia"/>
          <w:sz w:val="28"/>
        </w:rPr>
        <w:t>十五、貯存高壓氣體時，各科應注意：</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（一）貯存場所應有適當之警戒標示，禁止煙火接近。</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（二）貯存周圍</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023CBA">
          <w:rPr>
            <w:rFonts w:ascii="標楷體" w:eastAsia="標楷體" w:hAnsi="標楷體" w:hint="eastAsia"/>
            <w:sz w:val="28"/>
          </w:rPr>
          <w:t>二公尺</w:t>
        </w:r>
      </w:smartTag>
      <w:r w:rsidRPr="00023CBA">
        <w:rPr>
          <w:rFonts w:ascii="標楷體" w:eastAsia="標楷體" w:hAnsi="標楷體" w:hint="eastAsia"/>
          <w:sz w:val="28"/>
        </w:rPr>
        <w:t>內不得放置有煙火及著火性、引火性物品。</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（三）盛裝容器和空容器應分區放置。</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（四）可燃性氣體、有毒性氣體及氧氣之鋼瓶，應分開貯存。</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（五）應安穩放置，並固定及裝妥護蓋。</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（六）容器應保持在攝氏四十度以下。</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（七）貯存處應考慮於緊急時便於搬出。</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lastRenderedPageBreak/>
        <w:t>（八）貯存處附近，不得任意放置其他物品。</w:t>
      </w:r>
    </w:p>
    <w:p w:rsidR="00115C5F" w:rsidRPr="00023CBA" w:rsidRDefault="00115C5F">
      <w:pPr>
        <w:spacing w:line="480" w:lineRule="exact"/>
        <w:ind w:leftChars="541" w:left="2127" w:right="113" w:hangingChars="296" w:hanging="829"/>
        <w:rPr>
          <w:rFonts w:ascii="標楷體" w:eastAsia="標楷體" w:hAnsi="標楷體"/>
          <w:sz w:val="28"/>
        </w:rPr>
      </w:pPr>
      <w:r w:rsidRPr="00023CBA">
        <w:rPr>
          <w:rFonts w:ascii="標楷體" w:eastAsia="標楷體" w:hAnsi="標楷體" w:hint="eastAsia"/>
          <w:sz w:val="28"/>
        </w:rPr>
        <w:t>（九）對於高壓可燃性氣體之貯存，電氣設備應採用防爆型，不得帶用防爆型攜帶式電筒以外之其他燈火，並應有適當之滅火器具。</w:t>
      </w:r>
    </w:p>
    <w:p w:rsidR="00115C5F" w:rsidRPr="00023CBA" w:rsidRDefault="00115C5F">
      <w:pPr>
        <w:spacing w:line="480" w:lineRule="exact"/>
        <w:ind w:leftChars="200" w:left="480" w:right="113"/>
        <w:rPr>
          <w:rFonts w:ascii="標楷體" w:eastAsia="標楷體" w:hAnsi="標楷體"/>
          <w:sz w:val="28"/>
        </w:rPr>
      </w:pPr>
      <w:r w:rsidRPr="00023CBA">
        <w:rPr>
          <w:rFonts w:ascii="標楷體" w:eastAsia="標楷體" w:hAnsi="標楷體" w:hint="eastAsia"/>
          <w:sz w:val="28"/>
        </w:rPr>
        <w:t>十六、搬運高壓氣體容器時，各科應規定：</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（一）場內移動儘量使用專用手推車等，務求安穩直立。</w:t>
      </w:r>
    </w:p>
    <w:p w:rsidR="00115C5F" w:rsidRPr="00023CBA" w:rsidRDefault="00115C5F">
      <w:pPr>
        <w:spacing w:line="480" w:lineRule="exact"/>
        <w:ind w:leftChars="300" w:left="720" w:right="113" w:firstLineChars="207" w:firstLine="580"/>
        <w:rPr>
          <w:rFonts w:ascii="標楷體" w:eastAsia="標楷體" w:hAnsi="標楷體"/>
          <w:sz w:val="28"/>
        </w:rPr>
      </w:pPr>
      <w:r w:rsidRPr="00023CBA">
        <w:rPr>
          <w:rFonts w:ascii="標楷體" w:eastAsia="標楷體" w:hAnsi="標楷體" w:hint="eastAsia"/>
          <w:sz w:val="28"/>
        </w:rPr>
        <w:t>（二）以手移動容器，應確知護蓋旋緊後，方直立移動。</w:t>
      </w:r>
    </w:p>
    <w:p w:rsidR="00115C5F" w:rsidRPr="00023CBA" w:rsidRDefault="00115C5F">
      <w:pPr>
        <w:spacing w:line="480" w:lineRule="exact"/>
        <w:ind w:leftChars="200" w:left="480" w:right="113"/>
        <w:rPr>
          <w:rFonts w:ascii="標楷體" w:eastAsia="標楷體" w:hAnsi="標楷體"/>
          <w:sz w:val="28"/>
        </w:rPr>
      </w:pPr>
      <w:r w:rsidRPr="00023CBA">
        <w:rPr>
          <w:rFonts w:ascii="標楷體" w:eastAsia="標楷體" w:hAnsi="標楷體" w:hint="eastAsia"/>
          <w:sz w:val="28"/>
        </w:rPr>
        <w:t>十七、對於毒性高壓氣體之儲存與使用，各科應依下列規定辦理：</w:t>
      </w:r>
    </w:p>
    <w:p w:rsidR="00115C5F" w:rsidRPr="00023CBA" w:rsidRDefault="00115C5F">
      <w:pPr>
        <w:spacing w:line="480" w:lineRule="exact"/>
        <w:ind w:leftChars="300" w:left="720" w:right="113" w:firstLineChars="217" w:firstLine="608"/>
        <w:rPr>
          <w:rFonts w:ascii="標楷體" w:eastAsia="標楷體" w:hAnsi="標楷體"/>
          <w:sz w:val="28"/>
        </w:rPr>
      </w:pPr>
      <w:r w:rsidRPr="00023CBA">
        <w:rPr>
          <w:rFonts w:ascii="標楷體" w:eastAsia="標楷體" w:hAnsi="標楷體" w:hint="eastAsia"/>
          <w:sz w:val="28"/>
        </w:rPr>
        <w:t>（一）管制人員進出。</w:t>
      </w:r>
    </w:p>
    <w:p w:rsidR="00115C5F" w:rsidRPr="00023CBA" w:rsidRDefault="00115C5F" w:rsidP="00E14B71">
      <w:pPr>
        <w:spacing w:line="480" w:lineRule="exact"/>
        <w:ind w:leftChars="553" w:left="2181" w:right="113" w:hangingChars="305" w:hanging="854"/>
        <w:rPr>
          <w:rFonts w:ascii="標楷體" w:eastAsia="標楷體" w:hAnsi="標楷體"/>
          <w:sz w:val="28"/>
        </w:rPr>
      </w:pPr>
      <w:r w:rsidRPr="00023CBA">
        <w:rPr>
          <w:rFonts w:ascii="標楷體" w:eastAsia="標楷體" w:hAnsi="標楷體" w:hint="eastAsia"/>
          <w:sz w:val="28"/>
        </w:rPr>
        <w:t>（二）貯存場所或實驗場所要置備吸收劑、中和劑及適當之防毒面罩或呼吸用防護具。</w:t>
      </w:r>
    </w:p>
    <w:p w:rsidR="00115C5F" w:rsidRPr="00023CBA" w:rsidRDefault="00115C5F">
      <w:pPr>
        <w:spacing w:line="480" w:lineRule="exact"/>
        <w:ind w:leftChars="300" w:left="720" w:right="113" w:firstLineChars="217" w:firstLine="608"/>
        <w:rPr>
          <w:rFonts w:ascii="標楷體" w:eastAsia="標楷體" w:hAnsi="標楷體"/>
          <w:sz w:val="28"/>
        </w:rPr>
      </w:pPr>
      <w:r w:rsidRPr="00023CBA">
        <w:rPr>
          <w:rFonts w:ascii="標楷體" w:eastAsia="標楷體" w:hAnsi="標楷體" w:hint="eastAsia"/>
          <w:sz w:val="28"/>
        </w:rPr>
        <w:t>（三）場所應保持通風良好。</w:t>
      </w:r>
    </w:p>
    <w:p w:rsidR="00115C5F" w:rsidRPr="00023CBA" w:rsidRDefault="00115C5F">
      <w:pPr>
        <w:spacing w:line="480" w:lineRule="exact"/>
        <w:ind w:leftChars="300" w:left="720" w:right="113" w:firstLineChars="217" w:firstLine="608"/>
        <w:rPr>
          <w:rFonts w:ascii="標楷體" w:eastAsia="標楷體" w:hAnsi="標楷體"/>
          <w:sz w:val="28"/>
        </w:rPr>
      </w:pPr>
      <w:r w:rsidRPr="00023CBA">
        <w:rPr>
          <w:rFonts w:ascii="標楷體" w:eastAsia="標楷體" w:hAnsi="標楷體" w:hint="eastAsia"/>
          <w:sz w:val="28"/>
        </w:rPr>
        <w:t>（四）不得貯藏在腐蝕化學藥品或煙囪附近。</w:t>
      </w:r>
    </w:p>
    <w:p w:rsidR="00115C5F" w:rsidRPr="00023CBA" w:rsidRDefault="00115C5F">
      <w:pPr>
        <w:pStyle w:val="a5"/>
        <w:spacing w:line="480" w:lineRule="exact"/>
        <w:ind w:leftChars="200" w:left="1320" w:hanging="840"/>
        <w:rPr>
          <w:rFonts w:hAnsi="標楷體"/>
          <w:color w:val="auto"/>
          <w:sz w:val="28"/>
        </w:rPr>
      </w:pPr>
      <w:r w:rsidRPr="00023CBA">
        <w:rPr>
          <w:rFonts w:hAnsi="標楷體" w:hint="eastAsia"/>
          <w:color w:val="auto"/>
          <w:sz w:val="28"/>
        </w:rPr>
        <w:t>十八、對於人員於工作進行中或通行時，有接觸絕緣披覆配線或移動電線或電氣機具、設備之虞者，各科應設有防止絕緣被破壞或老化等設施。</w:t>
      </w:r>
    </w:p>
    <w:p w:rsidR="00115C5F" w:rsidRPr="00023CBA" w:rsidRDefault="00115C5F" w:rsidP="00E14B71">
      <w:pPr>
        <w:pStyle w:val="a5"/>
        <w:spacing w:line="480" w:lineRule="exact"/>
        <w:ind w:leftChars="200" w:left="1320" w:hanging="840"/>
        <w:rPr>
          <w:rFonts w:hAnsi="標楷體"/>
          <w:color w:val="auto"/>
          <w:sz w:val="28"/>
        </w:rPr>
      </w:pPr>
      <w:r w:rsidRPr="00023CBA">
        <w:rPr>
          <w:rFonts w:hAnsi="標楷體" w:hint="eastAsia"/>
          <w:color w:val="auto"/>
          <w:sz w:val="28"/>
        </w:rPr>
        <w:t>十九、裝置於潮濕場所之電路，各科應依勞工安全衛生設施規則等規定實施感電危害預防措施。</w:t>
      </w:r>
    </w:p>
    <w:p w:rsidR="00115C5F" w:rsidRPr="00023CBA" w:rsidRDefault="00115C5F">
      <w:pPr>
        <w:pStyle w:val="2"/>
        <w:rPr>
          <w:rFonts w:ascii="標楷體" w:eastAsia="標楷體" w:hAnsi="標楷體"/>
          <w:color w:val="auto"/>
        </w:rPr>
      </w:pPr>
      <w:r w:rsidRPr="00023CBA">
        <w:rPr>
          <w:rFonts w:ascii="標楷體" w:eastAsia="標楷體" w:hAnsi="標楷體" w:hint="eastAsia"/>
          <w:color w:val="auto"/>
        </w:rPr>
        <w:t>二十、有關電氣設備操作之工作空間，各科應依勞工安全衛生設施規則第二百六十八條及第二百六十九條之規定辦理。</w:t>
      </w:r>
    </w:p>
    <w:p w:rsidR="00115C5F" w:rsidRPr="00023CBA" w:rsidRDefault="00115C5F">
      <w:pPr>
        <w:spacing w:line="480" w:lineRule="exact"/>
        <w:ind w:leftChars="200" w:left="480" w:right="113"/>
        <w:rPr>
          <w:rFonts w:ascii="標楷體" w:eastAsia="標楷體" w:hAnsi="標楷體"/>
          <w:sz w:val="28"/>
        </w:rPr>
      </w:pPr>
      <w:r w:rsidRPr="00023CBA">
        <w:rPr>
          <w:rFonts w:ascii="標楷體" w:eastAsia="標楷體" w:hAnsi="標楷體" w:hint="eastAsia"/>
          <w:sz w:val="28"/>
        </w:rPr>
        <w:t>二十一、對於電氣設備，學校應注意下列事項：</w:t>
      </w:r>
    </w:p>
    <w:p w:rsidR="00115C5F" w:rsidRPr="00023CBA" w:rsidRDefault="00115C5F">
      <w:pPr>
        <w:spacing w:line="480" w:lineRule="exact"/>
        <w:ind w:leftChars="658" w:left="2450" w:right="113" w:hangingChars="311" w:hanging="871"/>
        <w:rPr>
          <w:rFonts w:ascii="標楷體" w:eastAsia="標楷體" w:hAnsi="標楷體"/>
          <w:sz w:val="28"/>
        </w:rPr>
      </w:pPr>
      <w:r w:rsidRPr="00023CBA">
        <w:rPr>
          <w:rFonts w:ascii="標楷體" w:eastAsia="標楷體" w:hAnsi="標楷體" w:hint="eastAsia"/>
          <w:sz w:val="28"/>
        </w:rPr>
        <w:t>（一）發電室、變電室、或受電室內之電路附近，不得堆放任何與電路無關之物件或放置床、舖、衣架等。</w:t>
      </w:r>
    </w:p>
    <w:p w:rsidR="00115C5F" w:rsidRPr="00023CBA" w:rsidRDefault="00115C5F" w:rsidP="00E14B71">
      <w:pPr>
        <w:spacing w:line="480" w:lineRule="exact"/>
        <w:ind w:leftChars="658" w:left="2450" w:right="113" w:hangingChars="311" w:hanging="871"/>
        <w:rPr>
          <w:rFonts w:ascii="標楷體" w:eastAsia="標楷體" w:hAnsi="標楷體"/>
          <w:sz w:val="28"/>
        </w:rPr>
      </w:pPr>
      <w:r w:rsidRPr="00023CBA">
        <w:rPr>
          <w:rFonts w:ascii="標楷體" w:eastAsia="標楷體" w:hAnsi="標楷體" w:hint="eastAsia"/>
          <w:sz w:val="28"/>
        </w:rPr>
        <w:t>（二）與電路無關之任何物件，不得懸掛或放置於電線或電氣器具。</w:t>
      </w:r>
    </w:p>
    <w:p w:rsidR="00115C5F" w:rsidRPr="00023CBA" w:rsidRDefault="00115C5F">
      <w:pPr>
        <w:spacing w:line="480" w:lineRule="exact"/>
        <w:ind w:leftChars="300" w:left="720" w:right="113" w:firstLineChars="307" w:firstLine="860"/>
        <w:rPr>
          <w:rFonts w:ascii="標楷體" w:eastAsia="標楷體" w:hAnsi="標楷體"/>
          <w:sz w:val="28"/>
        </w:rPr>
      </w:pPr>
      <w:r w:rsidRPr="00023CBA">
        <w:rPr>
          <w:rFonts w:ascii="標楷體" w:eastAsia="標楷體" w:hAnsi="標楷體" w:hint="eastAsia"/>
          <w:sz w:val="28"/>
        </w:rPr>
        <w:t>（三）不得使用未知或不明規格之工業用電氣器具。</w:t>
      </w:r>
    </w:p>
    <w:p w:rsidR="00115C5F" w:rsidRPr="00023CBA" w:rsidRDefault="00115C5F">
      <w:pPr>
        <w:spacing w:line="480" w:lineRule="exact"/>
        <w:ind w:leftChars="300" w:left="720" w:right="113" w:firstLineChars="307" w:firstLine="860"/>
        <w:rPr>
          <w:rFonts w:ascii="標楷體" w:eastAsia="標楷體" w:hAnsi="標楷體"/>
          <w:sz w:val="28"/>
        </w:rPr>
      </w:pPr>
      <w:r w:rsidRPr="00023CBA">
        <w:rPr>
          <w:rFonts w:ascii="標楷體" w:eastAsia="標楷體" w:hAnsi="標楷體" w:hint="eastAsia"/>
          <w:sz w:val="28"/>
        </w:rPr>
        <w:t>（四）電動機械之操作開關，不得設置於人員須跨越操作之位置。</w:t>
      </w:r>
    </w:p>
    <w:p w:rsidR="00115C5F" w:rsidRPr="00023CBA" w:rsidRDefault="00115C5F" w:rsidP="00E14B71">
      <w:pPr>
        <w:spacing w:line="480" w:lineRule="exact"/>
        <w:ind w:leftChars="658" w:left="2450" w:right="113" w:hangingChars="311" w:hanging="871"/>
        <w:rPr>
          <w:rFonts w:ascii="標楷體" w:eastAsia="標楷體" w:hAnsi="標楷體"/>
          <w:sz w:val="28"/>
        </w:rPr>
      </w:pPr>
      <w:r w:rsidRPr="00023CBA">
        <w:rPr>
          <w:rFonts w:ascii="標楷體" w:eastAsia="標楷體" w:hAnsi="標楷體" w:hint="eastAsia"/>
          <w:sz w:val="28"/>
        </w:rPr>
        <w:t>（五）防止人員感電之圍柵、屏障等設備，如發現有損壞，應即修補。</w:t>
      </w:r>
    </w:p>
    <w:p w:rsidR="00115C5F" w:rsidRPr="00023CBA" w:rsidRDefault="00115C5F">
      <w:pPr>
        <w:spacing w:line="480" w:lineRule="exact"/>
        <w:ind w:leftChars="200" w:left="1580" w:hangingChars="393" w:hanging="1100"/>
        <w:rPr>
          <w:rFonts w:ascii="標楷體" w:eastAsia="標楷體" w:hAnsi="標楷體"/>
          <w:sz w:val="28"/>
        </w:rPr>
      </w:pPr>
      <w:r w:rsidRPr="00023CBA">
        <w:rPr>
          <w:rFonts w:ascii="標楷體" w:eastAsia="標楷體" w:hAnsi="標楷體" w:hint="eastAsia"/>
          <w:sz w:val="28"/>
        </w:rPr>
        <w:t>二十二、從事放射性物質之實驗時，其操作及防護設施，各科應依原子能法</w:t>
      </w:r>
      <w:r w:rsidRPr="00023CBA">
        <w:rPr>
          <w:rFonts w:ascii="標楷體" w:eastAsia="標楷體" w:hAnsi="標楷體" w:hint="eastAsia"/>
          <w:sz w:val="28"/>
        </w:rPr>
        <w:lastRenderedPageBreak/>
        <w:t>及其相關法令規定辦理。</w:t>
      </w:r>
    </w:p>
    <w:p w:rsidR="00115C5F" w:rsidRPr="00023CBA" w:rsidRDefault="00115C5F">
      <w:pPr>
        <w:spacing w:line="480" w:lineRule="exact"/>
        <w:ind w:leftChars="200" w:left="480"/>
        <w:rPr>
          <w:rFonts w:ascii="標楷體" w:eastAsia="標楷體" w:hAnsi="標楷體"/>
          <w:sz w:val="28"/>
        </w:rPr>
      </w:pPr>
      <w:r w:rsidRPr="00023CBA">
        <w:rPr>
          <w:rFonts w:ascii="標楷體" w:eastAsia="標楷體" w:hAnsi="標楷體" w:hint="eastAsia"/>
          <w:sz w:val="28"/>
        </w:rPr>
        <w:t>二十三、具有生物性危害之實驗室，各科應注意辦理下列事項：</w:t>
      </w:r>
    </w:p>
    <w:p w:rsidR="00115C5F" w:rsidRPr="00023CBA" w:rsidRDefault="00115C5F">
      <w:pPr>
        <w:spacing w:line="480" w:lineRule="exact"/>
        <w:ind w:leftChars="300" w:left="720" w:right="113" w:firstLineChars="317" w:firstLine="888"/>
        <w:rPr>
          <w:rFonts w:ascii="標楷體" w:eastAsia="標楷體" w:hAnsi="標楷體"/>
          <w:sz w:val="28"/>
        </w:rPr>
      </w:pPr>
      <w:r w:rsidRPr="00023CBA">
        <w:rPr>
          <w:rFonts w:ascii="標楷體" w:eastAsia="標楷體" w:hAnsi="標楷體" w:hint="eastAsia"/>
          <w:sz w:val="28"/>
        </w:rPr>
        <w:t>（一）應與公眾地區以門相隔。</w:t>
      </w:r>
    </w:p>
    <w:p w:rsidR="00115C5F" w:rsidRPr="00023CBA" w:rsidRDefault="00115C5F" w:rsidP="00E14B71">
      <w:pPr>
        <w:spacing w:line="480" w:lineRule="exact"/>
        <w:ind w:leftChars="670" w:left="2476" w:right="113" w:hangingChars="310" w:hanging="868"/>
        <w:rPr>
          <w:rFonts w:ascii="標楷體" w:eastAsia="標楷體" w:hAnsi="標楷體"/>
          <w:sz w:val="28"/>
        </w:rPr>
      </w:pPr>
      <w:r w:rsidRPr="00023CBA">
        <w:rPr>
          <w:rFonts w:ascii="標楷體" w:eastAsia="標楷體" w:hAnsi="標楷體" w:hint="eastAsia"/>
          <w:sz w:val="28"/>
        </w:rPr>
        <w:t>（二）實驗室之門須依規定達到防火級數，並依適用的防火安全標準設置。</w:t>
      </w:r>
    </w:p>
    <w:p w:rsidR="00115C5F" w:rsidRPr="00023CBA" w:rsidRDefault="00115C5F" w:rsidP="00E14B71">
      <w:pPr>
        <w:spacing w:line="480" w:lineRule="exact"/>
        <w:ind w:leftChars="670" w:left="2476" w:right="113" w:hangingChars="310" w:hanging="868"/>
        <w:rPr>
          <w:rFonts w:ascii="標楷體" w:eastAsia="標楷體" w:hAnsi="標楷體"/>
          <w:sz w:val="28"/>
        </w:rPr>
      </w:pPr>
      <w:r w:rsidRPr="00023CBA">
        <w:rPr>
          <w:rFonts w:ascii="標楷體" w:eastAsia="標楷體" w:hAnsi="標楷體" w:hint="eastAsia"/>
          <w:sz w:val="28"/>
        </w:rPr>
        <w:t>（三）通往防火出口之路徑在設計時應避免經過危害區，或配合適用的法令規定。</w:t>
      </w:r>
    </w:p>
    <w:p w:rsidR="00115C5F" w:rsidRPr="00023CBA" w:rsidRDefault="00115C5F">
      <w:pPr>
        <w:spacing w:line="480" w:lineRule="exact"/>
        <w:ind w:leftChars="670" w:left="2448" w:hangingChars="300" w:hanging="840"/>
        <w:rPr>
          <w:rFonts w:ascii="標楷體" w:eastAsia="標楷體" w:hAnsi="標楷體"/>
          <w:sz w:val="28"/>
        </w:rPr>
      </w:pPr>
      <w:r w:rsidRPr="00023CBA">
        <w:rPr>
          <w:rFonts w:ascii="標楷體" w:eastAsia="標楷體" w:hAnsi="標楷體" w:hint="eastAsia"/>
          <w:sz w:val="28"/>
        </w:rPr>
        <w:t>（四）對於生物病原體污染之物品，應予以消毒、殺菌等適當處理，以避免人員感染疾病。</w:t>
      </w:r>
    </w:p>
    <w:p w:rsidR="00115C5F" w:rsidRPr="00023CBA" w:rsidRDefault="00115C5F">
      <w:pPr>
        <w:spacing w:line="480" w:lineRule="exact"/>
        <w:ind w:leftChars="300" w:left="720" w:firstLineChars="317" w:firstLine="888"/>
        <w:rPr>
          <w:rFonts w:ascii="標楷體" w:eastAsia="標楷體" w:hAnsi="標楷體"/>
          <w:sz w:val="28"/>
        </w:rPr>
      </w:pPr>
      <w:r w:rsidRPr="00023CBA">
        <w:rPr>
          <w:rFonts w:ascii="標楷體" w:eastAsia="標楷體" w:hAnsi="標楷體" w:hint="eastAsia"/>
          <w:sz w:val="28"/>
        </w:rPr>
        <w:t>（五）含蒸氣之管線需以絕緣材料覆蓋。</w:t>
      </w:r>
    </w:p>
    <w:p w:rsidR="00115C5F" w:rsidRPr="00023CBA" w:rsidRDefault="00115C5F">
      <w:pPr>
        <w:spacing w:line="480" w:lineRule="exact"/>
        <w:ind w:leftChars="300" w:left="720" w:firstLineChars="317" w:firstLine="888"/>
        <w:rPr>
          <w:rFonts w:ascii="標楷體" w:eastAsia="標楷體" w:hAnsi="標楷體"/>
          <w:sz w:val="28"/>
        </w:rPr>
      </w:pPr>
      <w:r w:rsidRPr="00023CBA">
        <w:rPr>
          <w:rFonts w:ascii="標楷體" w:eastAsia="標楷體" w:hAnsi="標楷體" w:hint="eastAsia"/>
          <w:sz w:val="28"/>
        </w:rPr>
        <w:t>（六）依實際需要，設置腳控、膝控或自動控制的潔手設備。</w:t>
      </w:r>
    </w:p>
    <w:p w:rsidR="00115C5F" w:rsidRPr="00023CBA" w:rsidRDefault="00115C5F">
      <w:pPr>
        <w:spacing w:line="480" w:lineRule="exact"/>
        <w:ind w:leftChars="670" w:left="2448" w:hangingChars="300" w:hanging="840"/>
        <w:rPr>
          <w:rFonts w:ascii="標楷體" w:eastAsia="標楷體" w:hAnsi="標楷體"/>
          <w:sz w:val="28"/>
        </w:rPr>
      </w:pPr>
      <w:r w:rsidRPr="00023CBA">
        <w:rPr>
          <w:rFonts w:ascii="標楷體" w:eastAsia="標楷體" w:hAnsi="標楷體" w:hint="eastAsia"/>
          <w:sz w:val="28"/>
        </w:rPr>
        <w:t>（七）提供讓生物醫療廢棄物（袋）存放之空間，並依廢棄物清理法規定處理感染性事業廢棄物。</w:t>
      </w:r>
    </w:p>
    <w:p w:rsidR="00115C5F" w:rsidRPr="00023CBA" w:rsidRDefault="00115C5F">
      <w:pPr>
        <w:spacing w:line="480" w:lineRule="exact"/>
        <w:ind w:leftChars="300" w:left="720" w:firstLineChars="317" w:firstLine="888"/>
        <w:rPr>
          <w:rFonts w:ascii="標楷體" w:eastAsia="標楷體" w:hAnsi="標楷體"/>
          <w:sz w:val="28"/>
        </w:rPr>
      </w:pPr>
      <w:r w:rsidRPr="00023CBA">
        <w:rPr>
          <w:rFonts w:ascii="標楷體" w:eastAsia="標楷體" w:hAnsi="標楷體" w:hint="eastAsia"/>
          <w:sz w:val="28"/>
        </w:rPr>
        <w:t>（八）生物性實驗室內之高效率過濾裝置之濾紙，應定期更換。</w:t>
      </w:r>
    </w:p>
    <w:p w:rsidR="00115C5F" w:rsidRPr="00023CBA" w:rsidRDefault="00115C5F">
      <w:pPr>
        <w:spacing w:line="480" w:lineRule="exact"/>
        <w:ind w:leftChars="200" w:left="1530" w:hangingChars="375" w:hanging="1050"/>
        <w:rPr>
          <w:rFonts w:ascii="標楷體" w:eastAsia="標楷體" w:hAnsi="標楷體"/>
          <w:sz w:val="28"/>
        </w:rPr>
      </w:pPr>
      <w:r w:rsidRPr="00023CBA">
        <w:rPr>
          <w:rFonts w:ascii="標楷體" w:eastAsia="標楷體" w:hAnsi="標楷體" w:hint="eastAsia"/>
          <w:sz w:val="28"/>
        </w:rPr>
        <w:t>二十四、對工作人員及學員生於高差超過一‧</w:t>
      </w:r>
      <w:smartTag w:uri="urn:schemas-microsoft-com:office:smarttags" w:element="chmetcnv">
        <w:smartTagPr>
          <w:attr w:name="TCSC" w:val="1"/>
          <w:attr w:name="NumberType" w:val="3"/>
          <w:attr w:name="Negative" w:val="False"/>
          <w:attr w:name="HasSpace" w:val="False"/>
          <w:attr w:name="SourceValue" w:val="5"/>
          <w:attr w:name="UnitName" w:val="公尺"/>
        </w:smartTagPr>
        <w:r w:rsidRPr="00023CBA">
          <w:rPr>
            <w:rFonts w:ascii="標楷體" w:eastAsia="標楷體" w:hAnsi="標楷體" w:hint="eastAsia"/>
            <w:sz w:val="28"/>
          </w:rPr>
          <w:t>五公尺</w:t>
        </w:r>
      </w:smartTag>
      <w:r w:rsidRPr="00023CBA">
        <w:rPr>
          <w:rFonts w:ascii="標楷體" w:eastAsia="標楷體" w:hAnsi="標楷體" w:hint="eastAsia"/>
          <w:sz w:val="28"/>
        </w:rPr>
        <w:t>以上之場所工作時，各科應設置使人員安全上下之設備。</w:t>
      </w:r>
    </w:p>
    <w:p w:rsidR="00115C5F" w:rsidRPr="00023CBA" w:rsidRDefault="00115C5F">
      <w:pPr>
        <w:spacing w:line="480" w:lineRule="exact"/>
        <w:ind w:leftChars="200" w:left="1620" w:right="113" w:hangingChars="407" w:hanging="1140"/>
        <w:rPr>
          <w:rFonts w:ascii="標楷體" w:eastAsia="標楷體" w:hAnsi="標楷體"/>
          <w:sz w:val="28"/>
        </w:rPr>
      </w:pPr>
      <w:r w:rsidRPr="00023CBA">
        <w:rPr>
          <w:rFonts w:ascii="標楷體" w:eastAsia="標楷體" w:hAnsi="標楷體" w:hint="eastAsia"/>
          <w:sz w:val="28"/>
        </w:rPr>
        <w:t>二十五、高度在</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023CBA">
          <w:rPr>
            <w:rFonts w:ascii="標楷體" w:eastAsia="標楷體" w:hAnsi="標楷體" w:hint="eastAsia"/>
            <w:sz w:val="28"/>
          </w:rPr>
          <w:t>二公尺</w:t>
        </w:r>
      </w:smartTag>
      <w:r w:rsidRPr="00023CBA">
        <w:rPr>
          <w:rFonts w:ascii="標楷體" w:eastAsia="標楷體" w:hAnsi="標楷體" w:hint="eastAsia"/>
          <w:sz w:val="28"/>
        </w:rPr>
        <w:t>以上之處所（工作台之邊緣及開口部分等除外），工作人員及學員生有墜落之虞者，各科應以架設施工架等方法設置工作台，並張貼警告標示，禁止與工作無關之人員進入。</w:t>
      </w:r>
    </w:p>
    <w:p w:rsidR="00115C5F" w:rsidRPr="00023CBA" w:rsidRDefault="00115C5F">
      <w:pPr>
        <w:spacing w:line="480" w:lineRule="exact"/>
        <w:ind w:leftChars="269" w:left="1623" w:hangingChars="349" w:hanging="977"/>
        <w:rPr>
          <w:rFonts w:ascii="標楷體" w:eastAsia="標楷體" w:hAnsi="標楷體"/>
          <w:sz w:val="28"/>
        </w:rPr>
      </w:pPr>
      <w:r w:rsidRPr="00023CBA">
        <w:rPr>
          <w:rFonts w:ascii="標楷體" w:eastAsia="標楷體" w:hAnsi="標楷體"/>
          <w:sz w:val="28"/>
        </w:rPr>
        <w:t xml:space="preserve">       </w:t>
      </w:r>
      <w:r w:rsidRPr="00023CBA">
        <w:rPr>
          <w:rFonts w:ascii="標楷體" w:eastAsia="標楷體" w:hAnsi="標楷體" w:hint="eastAsia"/>
          <w:sz w:val="28"/>
        </w:rPr>
        <w:t>依前項規定設置工作台有困難時，應採取張掛安全網或使人員使用安全帶等防止墜落措施。</w:t>
      </w:r>
    </w:p>
    <w:p w:rsidR="00115C5F" w:rsidRPr="00023CBA" w:rsidRDefault="00115C5F">
      <w:pPr>
        <w:pStyle w:val="3"/>
        <w:rPr>
          <w:rFonts w:ascii="標楷體" w:eastAsia="標楷體" w:hAnsi="標楷體"/>
          <w:color w:val="auto"/>
        </w:rPr>
      </w:pPr>
      <w:r w:rsidRPr="00023CBA">
        <w:rPr>
          <w:rFonts w:ascii="標楷體" w:eastAsia="標楷體" w:hAnsi="標楷體" w:hint="eastAsia"/>
          <w:color w:val="auto"/>
        </w:rPr>
        <w:t>二十六、工作人員及學員生於</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023CBA">
          <w:rPr>
            <w:rFonts w:ascii="標楷體" w:eastAsia="標楷體" w:hAnsi="標楷體" w:hint="eastAsia"/>
            <w:color w:val="auto"/>
          </w:rPr>
          <w:t>二公尺</w:t>
        </w:r>
      </w:smartTag>
      <w:r w:rsidRPr="00023CBA">
        <w:rPr>
          <w:rFonts w:ascii="標楷體" w:eastAsia="標楷體" w:hAnsi="標楷體" w:hint="eastAsia"/>
          <w:color w:val="auto"/>
        </w:rPr>
        <w:t>以上高度之屋頂、開口部分、階梯、樓梯、坡道、工作台等場所從事工作，各科應於該處設置護欄或護蓋等防護設備。</w:t>
      </w:r>
    </w:p>
    <w:p w:rsidR="00115C5F" w:rsidRPr="00023CBA" w:rsidRDefault="00115C5F">
      <w:pPr>
        <w:pStyle w:val="3"/>
        <w:rPr>
          <w:rFonts w:ascii="標楷體" w:eastAsia="標楷體" w:hAnsi="標楷體"/>
          <w:color w:val="auto"/>
        </w:rPr>
      </w:pPr>
      <w:r w:rsidRPr="00023CBA">
        <w:rPr>
          <w:rFonts w:ascii="標楷體" w:eastAsia="標楷體" w:hAnsi="標楷體" w:hint="eastAsia"/>
          <w:color w:val="auto"/>
        </w:rPr>
        <w:t>二十七、各科應設置機械、設備合適之護罩、緊急制動、動力遮斷連鎖裝置、防止意外啟動等安全防護裝置。</w:t>
      </w:r>
    </w:p>
    <w:p w:rsidR="00115C5F" w:rsidRPr="00023CBA" w:rsidRDefault="00115C5F">
      <w:pPr>
        <w:spacing w:line="480" w:lineRule="exact"/>
        <w:ind w:leftChars="200" w:left="1600" w:right="113" w:hangingChars="400" w:hanging="1120"/>
        <w:rPr>
          <w:rFonts w:ascii="標楷體" w:eastAsia="標楷體" w:hAnsi="標楷體"/>
          <w:sz w:val="28"/>
        </w:rPr>
      </w:pPr>
      <w:r w:rsidRPr="00023CBA">
        <w:rPr>
          <w:rFonts w:ascii="標楷體" w:eastAsia="標楷體" w:hAnsi="標楷體" w:hint="eastAsia"/>
          <w:sz w:val="28"/>
        </w:rPr>
        <w:t>二十八、對於工作人員及學員生有暴露於噪音、高溫、低溫、游離輻射、非游離輻射線、生物病原體、有害氣體、蒸氣、粉塵或其他有害物之虞者，各科應置備適當安全衛生防護具，如耳塞、耳罩、防塵口罩、呼吸防護具、防護眼鏡、防護衣物等，並規定其確實使</w:t>
      </w:r>
      <w:r w:rsidRPr="00023CBA">
        <w:rPr>
          <w:rFonts w:ascii="標楷體" w:eastAsia="標楷體" w:hAnsi="標楷體" w:hint="eastAsia"/>
          <w:sz w:val="28"/>
        </w:rPr>
        <w:lastRenderedPageBreak/>
        <w:t>用。</w:t>
      </w:r>
    </w:p>
    <w:p w:rsidR="00115C5F" w:rsidRPr="00023CBA" w:rsidRDefault="00115C5F">
      <w:pPr>
        <w:spacing w:line="480" w:lineRule="exact"/>
        <w:ind w:leftChars="200" w:left="1608" w:hangingChars="403" w:hanging="1128"/>
        <w:rPr>
          <w:rFonts w:ascii="標楷體" w:eastAsia="標楷體" w:hAnsi="標楷體"/>
          <w:sz w:val="28"/>
        </w:rPr>
      </w:pPr>
      <w:r w:rsidRPr="00023CBA">
        <w:rPr>
          <w:rFonts w:ascii="標楷體" w:eastAsia="標楷體" w:hAnsi="標楷體" w:hint="eastAsia"/>
          <w:sz w:val="28"/>
        </w:rPr>
        <w:t xml:space="preserve">二十九、對於從事電氣工作之工作人員及學員生，各科應規定其確實配戴絕緣防護具及其他必要之防護器具。  </w:t>
      </w:r>
    </w:p>
    <w:p w:rsidR="00115C5F" w:rsidRPr="00023CBA" w:rsidRDefault="00115C5F">
      <w:pPr>
        <w:spacing w:line="480" w:lineRule="exact"/>
        <w:ind w:leftChars="200" w:left="1608" w:hangingChars="403" w:hanging="1128"/>
        <w:rPr>
          <w:rFonts w:ascii="標楷體" w:eastAsia="標楷體" w:hAnsi="標楷體"/>
          <w:sz w:val="28"/>
        </w:rPr>
      </w:pPr>
      <w:r w:rsidRPr="00023CBA">
        <w:rPr>
          <w:rFonts w:ascii="標楷體" w:eastAsia="標楷體" w:hAnsi="標楷體" w:hint="eastAsia"/>
          <w:sz w:val="28"/>
        </w:rPr>
        <w:t>三  十、對於工作中有物體飛落或飛散，致危害人員之虞時，各科應置備適當之安全帽及其他防護。</w:t>
      </w:r>
    </w:p>
    <w:p w:rsidR="00115C5F" w:rsidRPr="00023CBA" w:rsidRDefault="00115C5F" w:rsidP="00E14B71">
      <w:pPr>
        <w:spacing w:line="480" w:lineRule="exact"/>
        <w:ind w:leftChars="200" w:left="1608" w:hangingChars="403" w:hanging="1128"/>
        <w:rPr>
          <w:rFonts w:ascii="標楷體" w:eastAsia="標楷體" w:hAnsi="標楷體"/>
          <w:sz w:val="28"/>
        </w:rPr>
      </w:pPr>
      <w:r w:rsidRPr="00023CBA">
        <w:rPr>
          <w:rFonts w:ascii="標楷體" w:eastAsia="標楷體" w:hAnsi="標楷體" w:hint="eastAsia"/>
          <w:sz w:val="28"/>
        </w:rPr>
        <w:t>三十一、各科應供給工作人員使用之個人防護具或防護器具，並依下列規定辦理：</w:t>
      </w:r>
    </w:p>
    <w:p w:rsidR="00115C5F" w:rsidRPr="00023CBA" w:rsidRDefault="00115C5F">
      <w:pPr>
        <w:spacing w:line="480" w:lineRule="exact"/>
        <w:ind w:leftChars="300" w:left="720" w:right="113" w:firstLineChars="307" w:firstLine="860"/>
        <w:rPr>
          <w:rFonts w:ascii="標楷體" w:eastAsia="標楷體" w:hAnsi="標楷體"/>
          <w:sz w:val="28"/>
        </w:rPr>
      </w:pPr>
      <w:r w:rsidRPr="00023CBA">
        <w:rPr>
          <w:rFonts w:ascii="標楷體" w:eastAsia="標楷體" w:hAnsi="標楷體" w:hint="eastAsia"/>
          <w:sz w:val="28"/>
        </w:rPr>
        <w:t>（一）保持清潔，並予以必要之消毒。</w:t>
      </w:r>
    </w:p>
    <w:p w:rsidR="00115C5F" w:rsidRPr="00023CBA" w:rsidRDefault="00115C5F">
      <w:pPr>
        <w:spacing w:line="480" w:lineRule="exact"/>
        <w:ind w:leftChars="300" w:left="720" w:firstLineChars="307" w:firstLine="860"/>
        <w:rPr>
          <w:rFonts w:ascii="標楷體" w:eastAsia="標楷體" w:hAnsi="標楷體"/>
          <w:sz w:val="28"/>
        </w:rPr>
      </w:pPr>
      <w:r w:rsidRPr="00023CBA">
        <w:rPr>
          <w:rFonts w:ascii="標楷體" w:eastAsia="標楷體" w:hAnsi="標楷體" w:hint="eastAsia"/>
          <w:sz w:val="28"/>
        </w:rPr>
        <w:t>（二）經常檢查，保持其性能，不用時應妥予保存。</w:t>
      </w:r>
    </w:p>
    <w:p w:rsidR="00115C5F" w:rsidRPr="00023CBA" w:rsidRDefault="00115C5F">
      <w:pPr>
        <w:spacing w:line="480" w:lineRule="exact"/>
        <w:ind w:leftChars="300" w:left="720" w:firstLineChars="307" w:firstLine="860"/>
        <w:rPr>
          <w:rFonts w:ascii="標楷體" w:eastAsia="標楷體" w:hAnsi="標楷體"/>
          <w:sz w:val="28"/>
        </w:rPr>
      </w:pPr>
      <w:r w:rsidRPr="00023CBA">
        <w:rPr>
          <w:rFonts w:ascii="標楷體" w:eastAsia="標楷體" w:hAnsi="標楷體" w:hint="eastAsia"/>
          <w:sz w:val="28"/>
        </w:rPr>
        <w:t>（三）個人使用之防護具或防護器具應置備足夠之數量。</w:t>
      </w:r>
    </w:p>
    <w:p w:rsidR="00115C5F" w:rsidRPr="00023CBA" w:rsidRDefault="00115C5F" w:rsidP="00E14B71">
      <w:pPr>
        <w:spacing w:line="480" w:lineRule="exact"/>
        <w:ind w:leftChars="200" w:left="1608" w:hangingChars="403" w:hanging="1128"/>
        <w:rPr>
          <w:rFonts w:ascii="標楷體" w:eastAsia="標楷體" w:hAnsi="標楷體"/>
          <w:sz w:val="28"/>
        </w:rPr>
      </w:pPr>
      <w:r w:rsidRPr="00023CBA">
        <w:rPr>
          <w:rFonts w:ascii="標楷體" w:eastAsia="標楷體" w:hAnsi="標楷體" w:hint="eastAsia"/>
          <w:sz w:val="28"/>
        </w:rPr>
        <w:t>三十二、實驗場所設置之急救藥品及器材，各科應予以明顯標示、檢查並更新。</w:t>
      </w:r>
    </w:p>
    <w:p w:rsidR="00115C5F" w:rsidRPr="00023CBA" w:rsidRDefault="00115C5F">
      <w:pPr>
        <w:spacing w:line="480" w:lineRule="exact"/>
        <w:ind w:leftChars="200" w:left="1608" w:right="113" w:hangingChars="403" w:hanging="1128"/>
        <w:rPr>
          <w:rFonts w:ascii="標楷體" w:eastAsia="標楷體" w:hAnsi="標楷體"/>
          <w:sz w:val="28"/>
        </w:rPr>
      </w:pPr>
      <w:r w:rsidRPr="00023CBA">
        <w:rPr>
          <w:rFonts w:ascii="標楷體" w:eastAsia="標楷體" w:hAnsi="標楷體" w:hint="eastAsia"/>
          <w:sz w:val="28"/>
        </w:rPr>
        <w:t>三十三、各科應依實驗場所之危害性，設置必要之災害搶救器材，如供氣式呼吸防護具、緊急洩漏處理設備等，並定期維護。</w:t>
      </w:r>
    </w:p>
    <w:p w:rsidR="00115C5F" w:rsidRPr="00023CBA" w:rsidRDefault="00115C5F">
      <w:pPr>
        <w:spacing w:line="480" w:lineRule="exact"/>
        <w:rPr>
          <w:rFonts w:ascii="標楷體" w:eastAsia="標楷體" w:hAnsi="標楷體"/>
        </w:rPr>
      </w:pPr>
    </w:p>
    <w:p w:rsidR="00115C5F" w:rsidRPr="00023CBA" w:rsidRDefault="00115C5F">
      <w:pPr>
        <w:spacing w:line="480" w:lineRule="exact"/>
        <w:rPr>
          <w:rFonts w:ascii="標楷體" w:eastAsia="標楷體" w:hAnsi="標楷體"/>
          <w:sz w:val="32"/>
        </w:rPr>
      </w:pPr>
      <w:r w:rsidRPr="00023CBA">
        <w:rPr>
          <w:rFonts w:ascii="標楷體" w:eastAsia="標楷體" w:hAnsi="標楷體" w:hint="eastAsia"/>
          <w:sz w:val="32"/>
        </w:rPr>
        <w:t>肆、附則</w:t>
      </w:r>
    </w:p>
    <w:p w:rsidR="00115C5F" w:rsidRPr="00023CBA" w:rsidRDefault="00115C5F">
      <w:pPr>
        <w:spacing w:line="480" w:lineRule="exact"/>
        <w:ind w:firstLineChars="230" w:firstLine="644"/>
        <w:rPr>
          <w:rFonts w:ascii="標楷體" w:eastAsia="標楷體" w:hAnsi="標楷體"/>
          <w:sz w:val="28"/>
        </w:rPr>
      </w:pPr>
      <w:r w:rsidRPr="00023CBA">
        <w:rPr>
          <w:rFonts w:ascii="標楷體" w:eastAsia="標楷體" w:hAnsi="標楷體" w:hint="eastAsia"/>
          <w:sz w:val="28"/>
        </w:rPr>
        <w:t>本管理</w:t>
      </w:r>
      <w:r w:rsidR="005C34D9" w:rsidRPr="00023CBA">
        <w:rPr>
          <w:rFonts w:ascii="標楷體" w:eastAsia="標楷體" w:hAnsi="標楷體" w:hint="eastAsia"/>
          <w:sz w:val="28"/>
        </w:rPr>
        <w:t>計畫</w:t>
      </w:r>
      <w:r w:rsidRPr="00023CBA">
        <w:rPr>
          <w:rFonts w:ascii="標楷體" w:eastAsia="標楷體" w:hAnsi="標楷體" w:hint="eastAsia"/>
          <w:sz w:val="28"/>
        </w:rPr>
        <w:t>經實習輔導處務會議討論後，提請行政會報討論通過後，呈請校長核定後公佈實施，修訂時亦同。</w:t>
      </w:r>
    </w:p>
    <w:sectPr w:rsidR="00115C5F" w:rsidRPr="00023CBA" w:rsidSect="00E14B71">
      <w:footerReference w:type="even" r:id="rId7"/>
      <w:footerReference w:type="default" r:id="rId8"/>
      <w:pgSz w:w="11907" w:h="16840" w:code="9"/>
      <w:pgMar w:top="1134" w:right="1134" w:bottom="1134" w:left="1134" w:header="851" w:footer="992" w:gutter="0"/>
      <w:pgNumType w:fmt="decimalFullWidt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22" w:rsidRDefault="008E5922">
      <w:r>
        <w:separator/>
      </w:r>
    </w:p>
  </w:endnote>
  <w:endnote w:type="continuationSeparator" w:id="0">
    <w:p w:rsidR="008E5922" w:rsidRDefault="008E5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06" w:rsidRDefault="00490942">
    <w:pPr>
      <w:pStyle w:val="a3"/>
      <w:framePr w:wrap="around" w:vAnchor="text" w:hAnchor="margin" w:xAlign="center" w:y="1"/>
      <w:rPr>
        <w:rStyle w:val="a4"/>
      </w:rPr>
    </w:pPr>
    <w:r>
      <w:rPr>
        <w:rStyle w:val="a4"/>
      </w:rPr>
      <w:fldChar w:fldCharType="begin"/>
    </w:r>
    <w:r w:rsidR="00722D06">
      <w:rPr>
        <w:rStyle w:val="a4"/>
      </w:rPr>
      <w:instrText xml:space="preserve">PAGE  </w:instrText>
    </w:r>
    <w:r>
      <w:rPr>
        <w:rStyle w:val="a4"/>
      </w:rPr>
      <w:fldChar w:fldCharType="end"/>
    </w:r>
  </w:p>
  <w:p w:rsidR="00722D06" w:rsidRDefault="00722D0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06" w:rsidRDefault="00490942">
    <w:pPr>
      <w:pStyle w:val="a3"/>
      <w:jc w:val="right"/>
    </w:pPr>
    <w:r>
      <w:rPr>
        <w:rStyle w:val="a4"/>
      </w:rPr>
      <w:fldChar w:fldCharType="begin"/>
    </w:r>
    <w:r w:rsidR="00722D06">
      <w:rPr>
        <w:rStyle w:val="a4"/>
      </w:rPr>
      <w:instrText xml:space="preserve"> PAGE </w:instrText>
    </w:r>
    <w:r>
      <w:rPr>
        <w:rStyle w:val="a4"/>
      </w:rPr>
      <w:fldChar w:fldCharType="separate"/>
    </w:r>
    <w:r w:rsidR="00023CBA">
      <w:rPr>
        <w:rStyle w:val="a4"/>
        <w:rFonts w:hint="eastAsia"/>
        <w:noProof/>
      </w:rPr>
      <w:t>２</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22" w:rsidRDefault="008E5922">
      <w:r>
        <w:separator/>
      </w:r>
    </w:p>
  </w:footnote>
  <w:footnote w:type="continuationSeparator" w:id="0">
    <w:p w:rsidR="008E5922" w:rsidRDefault="008E5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3C7A"/>
    <w:multiLevelType w:val="hybridMultilevel"/>
    <w:tmpl w:val="F3D62486"/>
    <w:lvl w:ilvl="0" w:tplc="35E2AC00">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CC8"/>
    <w:rsid w:val="00023CBA"/>
    <w:rsid w:val="00115C5F"/>
    <w:rsid w:val="00252CDE"/>
    <w:rsid w:val="002D1409"/>
    <w:rsid w:val="00490942"/>
    <w:rsid w:val="005C34D9"/>
    <w:rsid w:val="00722D06"/>
    <w:rsid w:val="008E5922"/>
    <w:rsid w:val="00A31B73"/>
    <w:rsid w:val="00C40F49"/>
    <w:rsid w:val="00E14B71"/>
    <w:rsid w:val="00ED6C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94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90942"/>
    <w:pPr>
      <w:tabs>
        <w:tab w:val="center" w:pos="4153"/>
        <w:tab w:val="right" w:pos="8306"/>
      </w:tabs>
      <w:snapToGrid w:val="0"/>
    </w:pPr>
    <w:rPr>
      <w:sz w:val="20"/>
      <w:szCs w:val="20"/>
    </w:rPr>
  </w:style>
  <w:style w:type="character" w:styleId="a4">
    <w:name w:val="page number"/>
    <w:basedOn w:val="a0"/>
    <w:rsid w:val="00490942"/>
  </w:style>
  <w:style w:type="paragraph" w:styleId="a5">
    <w:name w:val="Block Text"/>
    <w:basedOn w:val="a"/>
    <w:rsid w:val="00490942"/>
    <w:pPr>
      <w:spacing w:line="400" w:lineRule="exact"/>
      <w:ind w:left="720" w:right="113" w:hangingChars="300" w:hanging="720"/>
    </w:pPr>
    <w:rPr>
      <w:rFonts w:ascii="標楷體" w:eastAsia="標楷體"/>
      <w:color w:val="000000"/>
    </w:rPr>
  </w:style>
  <w:style w:type="paragraph" w:styleId="a6">
    <w:name w:val="header"/>
    <w:basedOn w:val="a"/>
    <w:rsid w:val="00490942"/>
    <w:pPr>
      <w:tabs>
        <w:tab w:val="center" w:pos="4153"/>
        <w:tab w:val="right" w:pos="8306"/>
      </w:tabs>
      <w:snapToGrid w:val="0"/>
    </w:pPr>
    <w:rPr>
      <w:sz w:val="20"/>
      <w:szCs w:val="20"/>
    </w:rPr>
  </w:style>
  <w:style w:type="paragraph" w:styleId="a7">
    <w:name w:val="Body Text Indent"/>
    <w:basedOn w:val="a"/>
    <w:rsid w:val="00490942"/>
    <w:pPr>
      <w:spacing w:line="480" w:lineRule="exact"/>
      <w:ind w:leftChars="200" w:left="1048" w:hangingChars="203" w:hanging="568"/>
    </w:pPr>
    <w:rPr>
      <w:rFonts w:ascii="新細明體"/>
      <w:color w:val="000000"/>
      <w:sz w:val="28"/>
    </w:rPr>
  </w:style>
  <w:style w:type="paragraph" w:styleId="2">
    <w:name w:val="Body Text Indent 2"/>
    <w:basedOn w:val="a"/>
    <w:rsid w:val="00490942"/>
    <w:pPr>
      <w:spacing w:line="480" w:lineRule="exact"/>
      <w:ind w:leftChars="200" w:left="1342" w:hangingChars="308" w:hanging="862"/>
    </w:pPr>
    <w:rPr>
      <w:rFonts w:ascii="新細明體"/>
      <w:color w:val="000000"/>
      <w:sz w:val="28"/>
    </w:rPr>
  </w:style>
  <w:style w:type="paragraph" w:styleId="3">
    <w:name w:val="Body Text Indent 3"/>
    <w:basedOn w:val="a"/>
    <w:rsid w:val="00490942"/>
    <w:pPr>
      <w:spacing w:line="480" w:lineRule="exact"/>
      <w:ind w:leftChars="200" w:left="1608" w:hangingChars="403" w:hanging="1128"/>
    </w:pPr>
    <w:rPr>
      <w:rFonts w:ascii="新細明體"/>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733</Words>
  <Characters>4182</Characters>
  <Application>Microsoft Office Word</Application>
  <DocSecurity>0</DocSecurity>
  <Lines>34</Lines>
  <Paragraphs>9</Paragraphs>
  <ScaleCrop>false</ScaleCrop>
  <Company>self</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國立沙鹿高級工業職業學校實習(驗)場所安全衛生管理要點</dc:title>
  <dc:creator>monisir</dc:creator>
  <cp:lastModifiedBy>user</cp:lastModifiedBy>
  <cp:revision>2</cp:revision>
  <cp:lastPrinted>2002-12-06T07:10:00Z</cp:lastPrinted>
  <dcterms:created xsi:type="dcterms:W3CDTF">2022-08-24T02:26:00Z</dcterms:created>
  <dcterms:modified xsi:type="dcterms:W3CDTF">2022-08-24T02:26:00Z</dcterms:modified>
</cp:coreProperties>
</file>